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0030F" w14:textId="77777777" w:rsidR="00033BF0" w:rsidRPr="00F4789B" w:rsidRDefault="00033BF0" w:rsidP="007A5EF0">
      <w:pPr>
        <w:pStyle w:val="Titre"/>
      </w:pPr>
    </w:p>
    <w:p w14:paraId="553B082D" w14:textId="3D9553E3" w:rsidR="00CC2C9E" w:rsidRPr="00F4789B" w:rsidRDefault="00CC2C9E" w:rsidP="007A5EF0">
      <w:pPr>
        <w:pStyle w:val="Titre"/>
      </w:pPr>
      <w:r w:rsidRPr="00F4789B">
        <w:t>La Santé – de perspectives multiples à une approche écosystémique</w:t>
      </w:r>
    </w:p>
    <w:p w14:paraId="54B57BEA" w14:textId="77777777" w:rsidR="008E132B" w:rsidRPr="00F4789B" w:rsidRDefault="00CC2C9E" w:rsidP="005C7CC9">
      <w:pPr>
        <w:jc w:val="center"/>
        <w:rPr>
          <w:lang w:val="fr-CA"/>
        </w:rPr>
      </w:pPr>
      <w:r w:rsidRPr="00F4789B">
        <w:rPr>
          <w:lang w:val="fr-CA"/>
        </w:rPr>
        <w:t>Auteur</w:t>
      </w:r>
      <w:r w:rsidR="00413C62" w:rsidRPr="00F4789B">
        <w:rPr>
          <w:lang w:val="fr-CA"/>
        </w:rPr>
        <w:t>e</w:t>
      </w:r>
      <w:r w:rsidRPr="00F4789B">
        <w:rPr>
          <w:lang w:val="fr-CA"/>
        </w:rPr>
        <w:t xml:space="preserve">s : </w:t>
      </w:r>
      <w:r w:rsidR="008E132B" w:rsidRPr="00F4789B">
        <w:rPr>
          <w:lang w:val="fr-CA"/>
        </w:rPr>
        <w:t>Jena Webb, PhD, Céline Surette, PhD, Mélanie Lemire, PhD</w:t>
      </w:r>
    </w:p>
    <w:p w14:paraId="515FAA7B" w14:textId="77777777" w:rsidR="008E132B" w:rsidRPr="00F4789B" w:rsidRDefault="008E132B" w:rsidP="005C7CC9">
      <w:pPr>
        <w:jc w:val="center"/>
        <w:rPr>
          <w:rFonts w:cs="Calibri"/>
          <w:lang w:val="fr-CA" w:eastAsia="en-CA"/>
        </w:rPr>
      </w:pPr>
      <w:r w:rsidRPr="00F4789B">
        <w:rPr>
          <w:rFonts w:cs="Calibri"/>
          <w:b/>
          <w:lang w:val="fr-CA" w:eastAsia="en-CA"/>
        </w:rPr>
        <w:t>Révision</w:t>
      </w:r>
      <w:r w:rsidR="00243386" w:rsidRPr="00F4789B">
        <w:rPr>
          <w:rFonts w:cs="Calibri"/>
          <w:b/>
          <w:lang w:val="fr-CA" w:eastAsia="en-CA"/>
        </w:rPr>
        <w:t xml:space="preserve"> </w:t>
      </w:r>
      <w:r w:rsidRPr="00F4789B">
        <w:rPr>
          <w:rFonts w:cs="Calibri"/>
          <w:b/>
          <w:lang w:val="fr-CA" w:eastAsia="en-CA"/>
        </w:rPr>
        <w:t>:</w:t>
      </w:r>
      <w:r w:rsidRPr="00F4789B">
        <w:rPr>
          <w:rFonts w:cs="Calibri"/>
          <w:lang w:val="fr-CA" w:eastAsia="en-CA"/>
        </w:rPr>
        <w:t xml:space="preserve"> </w:t>
      </w:r>
      <w:proofErr w:type="spellStart"/>
      <w:r w:rsidRPr="00F4789B">
        <w:rPr>
          <w:lang w:val="fr-CA"/>
        </w:rPr>
        <w:t>Carli</w:t>
      </w:r>
      <w:proofErr w:type="spellEnd"/>
      <w:r w:rsidRPr="00F4789B">
        <w:rPr>
          <w:lang w:val="fr-CA"/>
        </w:rPr>
        <w:t xml:space="preserve"> </w:t>
      </w:r>
      <w:proofErr w:type="spellStart"/>
      <w:r w:rsidRPr="00F4789B">
        <w:rPr>
          <w:lang w:val="fr-CA"/>
        </w:rPr>
        <w:t>Halpenny</w:t>
      </w:r>
      <w:proofErr w:type="spellEnd"/>
    </w:p>
    <w:p w14:paraId="5E1C0ECB" w14:textId="77777777" w:rsidR="00CC2C9E" w:rsidRPr="00F4789B" w:rsidRDefault="008E132B" w:rsidP="005C7CC9">
      <w:pPr>
        <w:jc w:val="center"/>
        <w:rPr>
          <w:rFonts w:cs="Calibri"/>
          <w:sz w:val="20"/>
          <w:szCs w:val="20"/>
          <w:lang w:val="fr-CA"/>
        </w:rPr>
      </w:pPr>
      <w:r w:rsidRPr="00F4789B">
        <w:rPr>
          <w:rFonts w:cs="Calibri"/>
          <w:b/>
          <w:sz w:val="20"/>
          <w:szCs w:val="20"/>
          <w:lang w:val="fr-CA"/>
        </w:rPr>
        <w:t>Contributions:</w:t>
      </w:r>
      <w:r w:rsidRPr="00F4789B">
        <w:rPr>
          <w:rFonts w:cs="Calibri"/>
          <w:sz w:val="20"/>
          <w:szCs w:val="20"/>
          <w:lang w:val="fr-CA"/>
        </w:rPr>
        <w:t xml:space="preserve"> Bruce Hunter, PhD, Suzanne </w:t>
      </w:r>
      <w:proofErr w:type="spellStart"/>
      <w:r w:rsidRPr="00F4789B">
        <w:rPr>
          <w:rFonts w:cs="Calibri"/>
          <w:sz w:val="20"/>
          <w:szCs w:val="20"/>
          <w:lang w:val="fr-CA"/>
        </w:rPr>
        <w:t>McCull</w:t>
      </w:r>
      <w:r w:rsidR="00D1240E" w:rsidRPr="00F4789B">
        <w:rPr>
          <w:rFonts w:cs="Calibri"/>
          <w:sz w:val="20"/>
          <w:szCs w:val="20"/>
          <w:lang w:val="fr-CA"/>
        </w:rPr>
        <w:t>agh</w:t>
      </w:r>
      <w:proofErr w:type="spellEnd"/>
      <w:r w:rsidR="00D1240E" w:rsidRPr="00F4789B">
        <w:rPr>
          <w:rFonts w:cs="Calibri"/>
          <w:sz w:val="20"/>
          <w:szCs w:val="20"/>
          <w:lang w:val="fr-CA"/>
        </w:rPr>
        <w:t xml:space="preserve"> et Marta Berbés-</w:t>
      </w:r>
      <w:proofErr w:type="spellStart"/>
      <w:r w:rsidR="00D1240E" w:rsidRPr="00F4789B">
        <w:rPr>
          <w:rFonts w:cs="Calibri"/>
          <w:sz w:val="20"/>
          <w:szCs w:val="20"/>
          <w:lang w:val="fr-CA"/>
        </w:rPr>
        <w:t>Blázquez</w:t>
      </w:r>
      <w:proofErr w:type="spellEnd"/>
      <w:r w:rsidR="00D1240E" w:rsidRPr="00F4789B">
        <w:rPr>
          <w:rFonts w:cs="Calibri"/>
          <w:sz w:val="20"/>
          <w:szCs w:val="20"/>
          <w:lang w:val="fr-CA"/>
        </w:rPr>
        <w:t xml:space="preserve">, </w:t>
      </w:r>
      <w:r w:rsidR="00D1240E" w:rsidRPr="00F4789B">
        <w:rPr>
          <w:rFonts w:cs="Calibri"/>
          <w:sz w:val="20"/>
          <w:szCs w:val="20"/>
          <w:lang w:val="fr-CA"/>
        </w:rPr>
        <w:br/>
      </w:r>
      <w:r w:rsidR="00B503D2" w:rsidRPr="00F4789B">
        <w:rPr>
          <w:rFonts w:cs="Calibri"/>
          <w:sz w:val="20"/>
          <w:szCs w:val="20"/>
          <w:lang w:val="fr-CA"/>
        </w:rPr>
        <w:t>« </w:t>
      </w:r>
      <w:r w:rsidRPr="00F4789B">
        <w:rPr>
          <w:rFonts w:cs="Calibri"/>
          <w:sz w:val="20"/>
          <w:szCs w:val="20"/>
          <w:lang w:val="fr-CA"/>
        </w:rPr>
        <w:t>Négocier la sant</w:t>
      </w:r>
      <w:r w:rsidR="00B503D2" w:rsidRPr="00F4789B">
        <w:rPr>
          <w:rFonts w:cs="Calibri"/>
          <w:sz w:val="20"/>
          <w:szCs w:val="20"/>
          <w:lang w:val="fr-CA"/>
        </w:rPr>
        <w:t>é »</w:t>
      </w:r>
    </w:p>
    <w:p w14:paraId="757060FA" w14:textId="77777777" w:rsidR="00F82D47" w:rsidRPr="00F4789B" w:rsidRDefault="00F82D47" w:rsidP="00F82D47">
      <w:pPr>
        <w:spacing w:after="0" w:line="240" w:lineRule="auto"/>
        <w:jc w:val="center"/>
        <w:rPr>
          <w:rFonts w:cs="Calibri"/>
          <w:b/>
          <w:i/>
          <w:sz w:val="20"/>
          <w:szCs w:val="20"/>
          <w:lang w:val="fr-CA"/>
        </w:rPr>
      </w:pPr>
      <w:r w:rsidRPr="00F4789B">
        <w:rPr>
          <w:rFonts w:cs="Calibri"/>
          <w:i/>
          <w:sz w:val="20"/>
          <w:szCs w:val="20"/>
          <w:lang w:val="fr-CA"/>
        </w:rPr>
        <w:t>Les auteur</w:t>
      </w:r>
      <w:r w:rsidR="00536697" w:rsidRPr="00F4789B">
        <w:rPr>
          <w:rFonts w:cs="Calibri"/>
          <w:i/>
          <w:sz w:val="20"/>
          <w:szCs w:val="20"/>
          <w:lang w:val="fr-CA"/>
        </w:rPr>
        <w:t>e</w:t>
      </w:r>
      <w:r w:rsidRPr="00F4789B">
        <w:rPr>
          <w:rFonts w:cs="Calibri"/>
          <w:i/>
          <w:sz w:val="20"/>
          <w:szCs w:val="20"/>
          <w:lang w:val="fr-CA"/>
        </w:rPr>
        <w:t xml:space="preserve">s tiennent à remercier Donna </w:t>
      </w:r>
      <w:proofErr w:type="spellStart"/>
      <w:r w:rsidRPr="00F4789B">
        <w:rPr>
          <w:rFonts w:cs="Calibri"/>
          <w:i/>
          <w:sz w:val="20"/>
          <w:szCs w:val="20"/>
          <w:lang w:val="fr-CA"/>
        </w:rPr>
        <w:t>Mergler</w:t>
      </w:r>
      <w:proofErr w:type="spellEnd"/>
      <w:r w:rsidRPr="00F4789B">
        <w:rPr>
          <w:rFonts w:cs="Calibri"/>
          <w:i/>
          <w:sz w:val="20"/>
          <w:szCs w:val="20"/>
          <w:lang w:val="fr-CA"/>
        </w:rPr>
        <w:t xml:space="preserve"> pour l’élaboration des figures 1</w:t>
      </w:r>
      <w:r w:rsidR="00536697" w:rsidRPr="00F4789B">
        <w:rPr>
          <w:rFonts w:cs="Calibri"/>
          <w:i/>
          <w:sz w:val="20"/>
          <w:szCs w:val="20"/>
          <w:lang w:val="fr-CA"/>
        </w:rPr>
        <w:t xml:space="preserve"> à </w:t>
      </w:r>
      <w:r w:rsidRPr="00F4789B">
        <w:rPr>
          <w:rFonts w:cs="Calibri"/>
          <w:i/>
          <w:sz w:val="20"/>
          <w:szCs w:val="20"/>
          <w:lang w:val="fr-CA"/>
        </w:rPr>
        <w:t xml:space="preserve">6 et de la figure 9 ainsi qu’Enrique </w:t>
      </w:r>
      <w:proofErr w:type="spellStart"/>
      <w:r w:rsidRPr="00F4789B">
        <w:rPr>
          <w:rFonts w:cs="Calibri"/>
          <w:i/>
          <w:sz w:val="20"/>
          <w:szCs w:val="20"/>
          <w:lang w:val="fr-CA"/>
        </w:rPr>
        <w:t>Cifuentes</w:t>
      </w:r>
      <w:proofErr w:type="spellEnd"/>
      <w:r w:rsidRPr="00F4789B">
        <w:rPr>
          <w:rFonts w:cs="Calibri"/>
          <w:i/>
          <w:sz w:val="20"/>
          <w:szCs w:val="20"/>
          <w:lang w:val="fr-CA"/>
        </w:rPr>
        <w:t xml:space="preserve"> pour les idées qu’il a fournies et qui ont contribué à développer l’usage d’un cadre conceptuel dans l’identification de types d’information et de méthodes d’investigation.</w:t>
      </w:r>
    </w:p>
    <w:p w14:paraId="0E5D2AA2" w14:textId="77777777" w:rsidR="00592602" w:rsidRPr="00F4789B" w:rsidRDefault="00592602" w:rsidP="005C7CC9">
      <w:pPr>
        <w:pStyle w:val="CoPEH3"/>
        <w:jc w:val="center"/>
        <w:rPr>
          <w:lang w:val="fr-CA"/>
        </w:rPr>
      </w:pPr>
    </w:p>
    <w:p w14:paraId="734551DA" w14:textId="7E86A461" w:rsidR="00CC2C9E" w:rsidRPr="00F4789B" w:rsidRDefault="00CC2C9E" w:rsidP="005C7CC9">
      <w:pPr>
        <w:pStyle w:val="CoPEH3"/>
        <w:jc w:val="center"/>
        <w:rPr>
          <w:color w:val="7B881D"/>
          <w:lang w:val="fr-CA"/>
        </w:rPr>
      </w:pPr>
      <w:r w:rsidRPr="00F4789B">
        <w:rPr>
          <w:color w:val="7B881D"/>
          <w:lang w:val="fr-CA"/>
        </w:rPr>
        <w:t>Relié à :</w:t>
      </w:r>
    </w:p>
    <w:p w14:paraId="5B0A83F2" w14:textId="4B580F7B" w:rsidR="00CC2C9E" w:rsidRPr="00F4789B" w:rsidRDefault="00000000" w:rsidP="00ED5ECF">
      <w:pPr>
        <w:spacing w:after="0" w:line="240" w:lineRule="auto"/>
        <w:jc w:val="center"/>
        <w:rPr>
          <w:lang w:val="fr-CA"/>
        </w:rPr>
      </w:pPr>
      <w:hyperlink r:id="rId8" w:history="1">
        <w:r w:rsidR="00CC2C9E" w:rsidRPr="00F4789B">
          <w:rPr>
            <w:rStyle w:val="Lienhypertexte"/>
            <w:lang w:val="fr-CA"/>
          </w:rPr>
          <w:t>Complexité</w:t>
        </w:r>
      </w:hyperlink>
      <w:r w:rsidR="00CC2C9E" w:rsidRPr="00F4789B">
        <w:rPr>
          <w:lang w:val="fr-CA"/>
        </w:rPr>
        <w:t xml:space="preserve"> – </w:t>
      </w:r>
      <w:hyperlink r:id="rId9" w:history="1">
        <w:r w:rsidR="00CC2C9E" w:rsidRPr="00F4789B">
          <w:rPr>
            <w:rStyle w:val="Lienhypertexte"/>
            <w:lang w:val="fr-CA"/>
          </w:rPr>
          <w:t>Genre</w:t>
        </w:r>
      </w:hyperlink>
      <w:r w:rsidR="00CC2C9E" w:rsidRPr="00F4789B">
        <w:rPr>
          <w:lang w:val="fr-CA"/>
        </w:rPr>
        <w:t xml:space="preserve"> – </w:t>
      </w:r>
      <w:hyperlink r:id="rId10" w:history="1">
        <w:r w:rsidR="00CC2C9E" w:rsidRPr="00F4789B">
          <w:rPr>
            <w:rStyle w:val="Lienhypertexte"/>
            <w:lang w:val="fr-CA"/>
          </w:rPr>
          <w:t>Participation et recherche</w:t>
        </w:r>
      </w:hyperlink>
    </w:p>
    <w:p w14:paraId="2074A231" w14:textId="77777777" w:rsidR="00033BF0" w:rsidRPr="00F4789B" w:rsidRDefault="00033BF0" w:rsidP="00592602">
      <w:pPr>
        <w:spacing w:after="0" w:line="240" w:lineRule="auto"/>
        <w:rPr>
          <w:lang w:val="fr-CA"/>
        </w:rPr>
      </w:pPr>
    </w:p>
    <w:p w14:paraId="6076833B" w14:textId="77777777" w:rsidR="00033BF0" w:rsidRPr="00F4789B" w:rsidRDefault="00033BF0" w:rsidP="00ED5ECF">
      <w:pPr>
        <w:spacing w:after="0" w:line="240" w:lineRule="auto"/>
        <w:jc w:val="center"/>
        <w:rPr>
          <w:lang w:val="fr-CA"/>
        </w:rPr>
      </w:pPr>
    </w:p>
    <w:p w14:paraId="51E46667" w14:textId="77777777" w:rsidR="00D339E5" w:rsidRPr="00F4789B" w:rsidRDefault="00D339E5" w:rsidP="00ED5ECF">
      <w:pPr>
        <w:spacing w:after="0" w:line="240" w:lineRule="auto"/>
        <w:jc w:val="center"/>
        <w:rPr>
          <w:lang w:val="fr-CA"/>
        </w:rPr>
      </w:pPr>
    </w:p>
    <w:tbl>
      <w:tblPr>
        <w:tblStyle w:val="Grilledutableau1"/>
        <w:tblW w:w="864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4"/>
        <w:gridCol w:w="5260"/>
        <w:gridCol w:w="1836"/>
      </w:tblGrid>
      <w:tr w:rsidR="002E16F9" w:rsidRPr="00F4789B" w14:paraId="63150F56" w14:textId="77777777" w:rsidTr="00823323">
        <w:tc>
          <w:tcPr>
            <w:tcW w:w="1544" w:type="dxa"/>
            <w:hideMark/>
          </w:tcPr>
          <w:p w14:paraId="3B9CE5FA" w14:textId="77777777" w:rsidR="002E16F9" w:rsidRPr="00F4789B" w:rsidRDefault="002E16F9" w:rsidP="002E16F9">
            <w:pPr>
              <w:widowControl/>
              <w:tabs>
                <w:tab w:val="right" w:pos="10632"/>
              </w:tabs>
              <w:adjustRightInd/>
              <w:spacing w:after="60" w:line="278" w:lineRule="auto"/>
              <w:jc w:val="left"/>
              <w:textAlignment w:val="auto"/>
              <w:rPr>
                <w:rFonts w:ascii="Aptos" w:eastAsia="Aptos" w:hAnsi="Aptos" w:cs="Calibri"/>
                <w:i/>
                <w:iCs/>
                <w:kern w:val="2"/>
                <w:sz w:val="20"/>
                <w:szCs w:val="20"/>
                <w:lang w:val="fr-CA"/>
                <w14:ligatures w14:val="standardContextual"/>
              </w:rPr>
            </w:pPr>
            <w:bookmarkStart w:id="0" w:name="_Hlk190261879"/>
            <w:r w:rsidRPr="00F4789B">
              <w:rPr>
                <w:rFonts w:ascii="Aptos" w:eastAsia="Aptos" w:hAnsi="Aptos" w:cs="Calibri"/>
                <w:i/>
                <w:iCs/>
                <w:noProof/>
                <w:kern w:val="2"/>
                <w:sz w:val="20"/>
                <w:szCs w:val="20"/>
                <w:lang w:val="fr-CA"/>
                <w14:ligatures w14:val="standardContextual"/>
              </w:rPr>
              <w:drawing>
                <wp:inline distT="0" distB="0" distL="0" distR="0" wp14:anchorId="6AD26779" wp14:editId="24D88645">
                  <wp:extent cx="798568" cy="279400"/>
                  <wp:effectExtent l="0" t="0" r="1905" b="6350"/>
                  <wp:docPr id="2132883393" name="Image 1" descr="Une image contenant symbole, Police, Graphiqu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883393" name="Image 1" descr="Une image contenant symbole, Police, Graphique, capture d’écran&#10;&#10;Le contenu généré par l’IA peut êtr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8180" cy="282763"/>
                          </a:xfrm>
                          <a:prstGeom prst="rect">
                            <a:avLst/>
                          </a:prstGeom>
                        </pic:spPr>
                      </pic:pic>
                    </a:graphicData>
                  </a:graphic>
                </wp:inline>
              </w:drawing>
            </w:r>
          </w:p>
        </w:tc>
        <w:tc>
          <w:tcPr>
            <w:tcW w:w="5260" w:type="dxa"/>
            <w:hideMark/>
          </w:tcPr>
          <w:p w14:paraId="115A06D5" w14:textId="0CF191DC" w:rsidR="007516C6" w:rsidRPr="00F4789B" w:rsidRDefault="007516C6" w:rsidP="00053990">
            <w:pPr>
              <w:widowControl/>
              <w:tabs>
                <w:tab w:val="right" w:pos="10632"/>
              </w:tabs>
              <w:adjustRightInd/>
              <w:spacing w:after="0" w:line="240" w:lineRule="auto"/>
              <w:ind w:right="37"/>
              <w:jc w:val="center"/>
              <w:textAlignment w:val="auto"/>
              <w:rPr>
                <w:strike/>
                <w:lang w:val="fr-CA"/>
              </w:rPr>
            </w:pPr>
            <w:r w:rsidRPr="00F4789B">
              <w:rPr>
                <w:rFonts w:asciiTheme="minorHAnsi" w:eastAsia="Aptos" w:hAnsiTheme="minorHAnsi" w:cstheme="minorHAnsi"/>
                <w:kern w:val="2"/>
                <w:sz w:val="20"/>
                <w:szCs w:val="20"/>
                <w:lang w:val="fr-CA"/>
                <w14:ligatures w14:val="standardContextual"/>
              </w:rPr>
              <w:t xml:space="preserve">Sauf indications contraires, le contenu de ce manuel électronique est disponible en vertu des conditions de la </w:t>
            </w:r>
            <w:hyperlink r:id="rId12" w:history="1">
              <w:r w:rsidRPr="00F4789B">
                <w:rPr>
                  <w:rStyle w:val="Lienhypertexte"/>
                  <w:rFonts w:asciiTheme="minorHAnsi" w:eastAsia="Aptos" w:hAnsiTheme="minorHAnsi" w:cstheme="minorHAnsi"/>
                  <w:kern w:val="2"/>
                  <w:sz w:val="20"/>
                  <w:szCs w:val="20"/>
                  <w:lang w:val="fr-CA"/>
                  <w14:ligatures w14:val="standardContextual"/>
                </w:rPr>
                <w:t>Licence Creative Commons Attribution - Pas d’utilisation commerciale 4.0 International</w:t>
              </w:r>
            </w:hyperlink>
            <w:r w:rsidRPr="00F4789B">
              <w:rPr>
                <w:rFonts w:asciiTheme="minorHAnsi" w:eastAsia="Aptos" w:hAnsiTheme="minorHAnsi" w:cstheme="minorHAnsi"/>
                <w:kern w:val="2"/>
                <w:sz w:val="20"/>
                <w:szCs w:val="20"/>
                <w:lang w:val="fr-CA"/>
                <w14:ligatures w14:val="standardContextual"/>
              </w:rPr>
              <w:t>.</w:t>
            </w:r>
          </w:p>
          <w:p w14:paraId="0D2F6EA2" w14:textId="32371CC3" w:rsidR="007516C6" w:rsidRPr="00F4789B" w:rsidRDefault="007516C6" w:rsidP="00033BF0">
            <w:pPr>
              <w:widowControl/>
              <w:tabs>
                <w:tab w:val="right" w:pos="10632"/>
              </w:tabs>
              <w:adjustRightInd/>
              <w:spacing w:after="0" w:line="240" w:lineRule="auto"/>
              <w:ind w:right="37"/>
              <w:jc w:val="center"/>
              <w:textAlignment w:val="auto"/>
              <w:rPr>
                <w:rFonts w:asciiTheme="minorHAnsi" w:eastAsia="Aptos" w:hAnsiTheme="minorHAnsi" w:cstheme="minorHAnsi"/>
                <w:i/>
                <w:iCs/>
                <w:strike/>
                <w:kern w:val="2"/>
                <w:sz w:val="20"/>
                <w:szCs w:val="20"/>
                <w:lang w:val="fr-CA"/>
                <w14:ligatures w14:val="standardContextual"/>
              </w:rPr>
            </w:pPr>
          </w:p>
        </w:tc>
        <w:tc>
          <w:tcPr>
            <w:tcW w:w="1836" w:type="dxa"/>
            <w:hideMark/>
          </w:tcPr>
          <w:p w14:paraId="6FB3E2EA" w14:textId="77777777" w:rsidR="002E16F9" w:rsidRPr="00F4789B" w:rsidRDefault="002E16F9" w:rsidP="002E16F9">
            <w:pPr>
              <w:widowControl/>
              <w:tabs>
                <w:tab w:val="right" w:pos="10632"/>
              </w:tabs>
              <w:adjustRightInd/>
              <w:spacing w:after="60" w:line="278" w:lineRule="auto"/>
              <w:jc w:val="right"/>
              <w:textAlignment w:val="auto"/>
              <w:rPr>
                <w:rFonts w:ascii="Aptos" w:eastAsia="Aptos" w:hAnsi="Aptos" w:cs="Calibri"/>
                <w:i/>
                <w:iCs/>
                <w:kern w:val="2"/>
                <w:sz w:val="20"/>
                <w:szCs w:val="20"/>
                <w:lang w:val="fr-CA"/>
                <w14:ligatures w14:val="standardContextual"/>
              </w:rPr>
            </w:pPr>
            <w:r w:rsidRPr="00F4789B">
              <w:rPr>
                <w:rFonts w:ascii="Aptos" w:eastAsia="Aptos" w:hAnsi="Aptos" w:cs="Calibri"/>
                <w:noProof/>
                <w:kern w:val="2"/>
                <w:lang w:val="fr-CA" w:eastAsia="fr-CA"/>
                <w14:ligatures w14:val="standardContextual"/>
              </w:rPr>
              <w:drawing>
                <wp:inline distT="0" distB="0" distL="0" distR="0" wp14:anchorId="21A3BB8B" wp14:editId="215E78FF">
                  <wp:extent cx="1028700" cy="323850"/>
                  <wp:effectExtent l="0" t="0" r="0" b="0"/>
                  <wp:docPr id="1907355362" name="Image 4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descr="Une image contenant text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8700" cy="323850"/>
                          </a:xfrm>
                          <a:prstGeom prst="rect">
                            <a:avLst/>
                          </a:prstGeom>
                          <a:noFill/>
                          <a:ln>
                            <a:noFill/>
                          </a:ln>
                        </pic:spPr>
                      </pic:pic>
                    </a:graphicData>
                  </a:graphic>
                </wp:inline>
              </w:drawing>
            </w:r>
          </w:p>
        </w:tc>
      </w:tr>
    </w:tbl>
    <w:p w14:paraId="39FA3879" w14:textId="77777777" w:rsidR="002E16F9" w:rsidRPr="00F4789B" w:rsidRDefault="002E16F9" w:rsidP="002E16F9">
      <w:pPr>
        <w:widowControl/>
        <w:shd w:val="clear" w:color="auto" w:fill="FFFFFF"/>
        <w:adjustRightInd/>
        <w:spacing w:after="0" w:line="240" w:lineRule="auto"/>
        <w:jc w:val="left"/>
        <w:rPr>
          <w:rFonts w:ascii="Segoe UI" w:hAnsi="Segoe UI" w:cs="Segoe UI"/>
          <w:color w:val="0C64C0"/>
          <w:sz w:val="20"/>
          <w:szCs w:val="20"/>
          <w:lang w:val="fr-CA" w:eastAsia="fr-CA"/>
        </w:rPr>
      </w:pPr>
    </w:p>
    <w:p w14:paraId="4F5558D1" w14:textId="77777777" w:rsidR="002E16F9" w:rsidRPr="00F4789B" w:rsidRDefault="002E16F9" w:rsidP="002E16F9">
      <w:pPr>
        <w:widowControl/>
        <w:shd w:val="clear" w:color="auto" w:fill="FFFFFF"/>
        <w:adjustRightInd/>
        <w:spacing w:after="120" w:line="240" w:lineRule="auto"/>
        <w:rPr>
          <w:rFonts w:cs="Calibri"/>
          <w:sz w:val="20"/>
          <w:szCs w:val="20"/>
          <w:lang w:val="fr-CA" w:eastAsia="fr-CA"/>
        </w:rPr>
      </w:pPr>
      <w:r w:rsidRPr="00F4789B">
        <w:rPr>
          <w:rFonts w:cs="Calibri"/>
          <w:b/>
          <w:bCs/>
          <w:sz w:val="20"/>
          <w:szCs w:val="20"/>
          <w:bdr w:val="none" w:sz="0" w:space="0" w:color="auto" w:frame="1"/>
          <w:lang w:val="fr-CA" w:eastAsia="fr-CA"/>
        </w:rPr>
        <w:t>Vous êtes autorisé à :</w:t>
      </w:r>
    </w:p>
    <w:p w14:paraId="183D221E" w14:textId="77777777" w:rsidR="002E16F9" w:rsidRPr="00F4789B" w:rsidRDefault="002E16F9" w:rsidP="002E16F9">
      <w:pPr>
        <w:widowControl/>
        <w:shd w:val="clear" w:color="auto" w:fill="FFFFFF"/>
        <w:adjustRightInd/>
        <w:spacing w:after="120" w:line="240" w:lineRule="auto"/>
        <w:rPr>
          <w:rFonts w:cs="Calibri"/>
          <w:sz w:val="20"/>
          <w:szCs w:val="20"/>
          <w:lang w:val="fr-CA" w:eastAsia="fr-CA"/>
        </w:rPr>
      </w:pPr>
      <w:r w:rsidRPr="00F4789B">
        <w:rPr>
          <w:rFonts w:cs="Calibri"/>
          <w:b/>
          <w:bCs/>
          <w:sz w:val="20"/>
          <w:szCs w:val="20"/>
          <w:bdr w:val="none" w:sz="0" w:space="0" w:color="auto" w:frame="1"/>
          <w:lang w:val="fr-CA" w:eastAsia="fr-CA"/>
        </w:rPr>
        <w:t>Partager</w:t>
      </w:r>
      <w:r w:rsidRPr="00F4789B">
        <w:rPr>
          <w:rFonts w:cs="Calibri"/>
          <w:sz w:val="20"/>
          <w:szCs w:val="20"/>
          <w:lang w:val="fr-CA" w:eastAsia="fr-CA"/>
        </w:rPr>
        <w:t> – Copier, distribuer et communiquer le matériel par tous moyens et sous tous formats.</w:t>
      </w:r>
    </w:p>
    <w:p w14:paraId="7C52AAB7" w14:textId="77777777" w:rsidR="002E16F9" w:rsidRPr="00F4789B" w:rsidRDefault="002E16F9" w:rsidP="002E16F9">
      <w:pPr>
        <w:widowControl/>
        <w:shd w:val="clear" w:color="auto" w:fill="FFFFFF"/>
        <w:adjustRightInd/>
        <w:spacing w:after="120" w:line="240" w:lineRule="auto"/>
        <w:rPr>
          <w:rFonts w:cs="Calibri"/>
          <w:sz w:val="20"/>
          <w:szCs w:val="20"/>
          <w:lang w:val="fr-CA" w:eastAsia="fr-CA"/>
        </w:rPr>
      </w:pPr>
      <w:r w:rsidRPr="00F4789B">
        <w:rPr>
          <w:rFonts w:cs="Calibri"/>
          <w:b/>
          <w:bCs/>
          <w:sz w:val="20"/>
          <w:szCs w:val="20"/>
          <w:bdr w:val="none" w:sz="0" w:space="0" w:color="auto" w:frame="1"/>
          <w:lang w:val="fr-CA" w:eastAsia="fr-CA"/>
        </w:rPr>
        <w:t>Adapter</w:t>
      </w:r>
      <w:r w:rsidRPr="00F4789B">
        <w:rPr>
          <w:rFonts w:cs="Calibri"/>
          <w:sz w:val="20"/>
          <w:szCs w:val="20"/>
          <w:lang w:val="fr-CA" w:eastAsia="fr-CA"/>
        </w:rPr>
        <w:t> – Remixer, transformer et créer à partir du matériel.</w:t>
      </w:r>
    </w:p>
    <w:p w14:paraId="0A6C3C2C" w14:textId="77777777" w:rsidR="002E16F9" w:rsidRPr="00F4789B" w:rsidRDefault="002E16F9" w:rsidP="002E16F9">
      <w:pPr>
        <w:widowControl/>
        <w:shd w:val="clear" w:color="auto" w:fill="FFFFFF"/>
        <w:adjustRightInd/>
        <w:spacing w:after="120" w:line="240" w:lineRule="auto"/>
        <w:rPr>
          <w:rFonts w:cs="Calibri"/>
          <w:sz w:val="20"/>
          <w:szCs w:val="20"/>
          <w:lang w:val="fr-CA" w:eastAsia="fr-CA"/>
        </w:rPr>
      </w:pPr>
      <w:r w:rsidRPr="00F4789B">
        <w:rPr>
          <w:rFonts w:cs="Calibri"/>
          <w:b/>
          <w:bCs/>
          <w:sz w:val="20"/>
          <w:szCs w:val="20"/>
          <w:bdr w:val="none" w:sz="0" w:space="0" w:color="auto" w:frame="1"/>
          <w:lang w:val="fr-CA" w:eastAsia="fr-CA"/>
        </w:rPr>
        <w:t>Selon les conditions suivantes :</w:t>
      </w:r>
    </w:p>
    <w:p w14:paraId="754D2A0A" w14:textId="77777777" w:rsidR="002E16F9" w:rsidRPr="00F4789B" w:rsidRDefault="002E16F9" w:rsidP="002E16F9">
      <w:pPr>
        <w:widowControl/>
        <w:shd w:val="clear" w:color="auto" w:fill="FFFFFF"/>
        <w:adjustRightInd/>
        <w:spacing w:after="120" w:line="240" w:lineRule="auto"/>
        <w:rPr>
          <w:rFonts w:cs="Calibri"/>
          <w:sz w:val="20"/>
          <w:szCs w:val="20"/>
          <w:lang w:val="fr-CA" w:eastAsia="fr-CA"/>
        </w:rPr>
      </w:pPr>
      <w:r w:rsidRPr="00F4789B">
        <w:rPr>
          <w:rFonts w:cs="Calibri"/>
          <w:b/>
          <w:bCs/>
          <w:sz w:val="20"/>
          <w:szCs w:val="20"/>
          <w:bdr w:val="none" w:sz="0" w:space="0" w:color="auto" w:frame="1"/>
          <w:lang w:val="fr-CA" w:eastAsia="fr-CA"/>
        </w:rPr>
        <w:t>Paternité</w:t>
      </w:r>
      <w:r w:rsidRPr="00F4789B">
        <w:rPr>
          <w:rFonts w:cs="Calibri"/>
          <w:sz w:val="20"/>
          <w:szCs w:val="20"/>
          <w:lang w:val="fr-CA" w:eastAsia="fr-CA"/>
        </w:rPr>
        <w:t> – Vous devez citer le nom de l’auteur original.</w:t>
      </w:r>
    </w:p>
    <w:p w14:paraId="2C52BB78" w14:textId="77777777" w:rsidR="002E16F9" w:rsidRPr="00F4789B" w:rsidRDefault="002E16F9" w:rsidP="002E16F9">
      <w:pPr>
        <w:widowControl/>
        <w:shd w:val="clear" w:color="auto" w:fill="FFFFFF"/>
        <w:adjustRightInd/>
        <w:spacing w:after="160" w:line="240" w:lineRule="auto"/>
        <w:jc w:val="left"/>
        <w:rPr>
          <w:rFonts w:cs="Calibri"/>
          <w:sz w:val="20"/>
          <w:szCs w:val="20"/>
          <w:lang w:val="fr-CA" w:eastAsia="fr-CA"/>
        </w:rPr>
      </w:pPr>
      <w:r w:rsidRPr="00F4789B">
        <w:rPr>
          <w:rFonts w:cs="Calibri"/>
          <w:b/>
          <w:bCs/>
          <w:sz w:val="20"/>
          <w:szCs w:val="20"/>
          <w:bdr w:val="none" w:sz="0" w:space="0" w:color="auto" w:frame="1"/>
          <w:lang w:val="fr-CA" w:eastAsia="fr-CA"/>
        </w:rPr>
        <w:t>Pas d’utilisation commerciale</w:t>
      </w:r>
      <w:r w:rsidRPr="00F4789B">
        <w:rPr>
          <w:rFonts w:cs="Calibri"/>
          <w:sz w:val="20"/>
          <w:szCs w:val="20"/>
          <w:lang w:val="fr-CA" w:eastAsia="fr-CA"/>
        </w:rPr>
        <w:t> – Vous n’avez pas le droit d’utiliser le matériel à des fins commerciales.</w:t>
      </w:r>
    </w:p>
    <w:p w14:paraId="7CEEAB8E" w14:textId="77777777" w:rsidR="002E16F9" w:rsidRPr="00F4789B" w:rsidRDefault="002E16F9" w:rsidP="002E16F9">
      <w:pPr>
        <w:widowControl/>
        <w:shd w:val="clear" w:color="auto" w:fill="FFFFFF"/>
        <w:adjustRightInd/>
        <w:spacing w:after="0" w:line="240" w:lineRule="auto"/>
        <w:jc w:val="left"/>
        <w:rPr>
          <w:rFonts w:cs="Calibri"/>
          <w:sz w:val="20"/>
          <w:szCs w:val="20"/>
          <w:lang w:val="fr-CA" w:eastAsia="fr-CA"/>
        </w:rPr>
      </w:pPr>
      <w:r w:rsidRPr="00F4789B">
        <w:rPr>
          <w:rFonts w:cs="Calibri"/>
          <w:b/>
          <w:bCs/>
          <w:sz w:val="20"/>
          <w:szCs w:val="20"/>
          <w:lang w:val="fr-CA" w:eastAsia="fr-CA"/>
        </w:rPr>
        <w:t>Pour citer cet outil</w:t>
      </w:r>
      <w:r w:rsidRPr="00F4789B">
        <w:rPr>
          <w:rFonts w:cs="Calibri"/>
          <w:sz w:val="20"/>
          <w:szCs w:val="20"/>
          <w:lang w:val="fr-CA" w:eastAsia="fr-CA"/>
        </w:rPr>
        <w:t> :</w:t>
      </w:r>
    </w:p>
    <w:p w14:paraId="57787325" w14:textId="2F303569" w:rsidR="00FB2F0C" w:rsidRPr="00F4789B" w:rsidRDefault="002E16F9" w:rsidP="00592602">
      <w:pPr>
        <w:widowControl/>
        <w:shd w:val="clear" w:color="auto" w:fill="FFFFFF"/>
        <w:adjustRightInd/>
        <w:spacing w:after="0" w:line="240" w:lineRule="auto"/>
        <w:jc w:val="left"/>
        <w:rPr>
          <w:rFonts w:cs="Calibri"/>
          <w:sz w:val="20"/>
          <w:szCs w:val="20"/>
          <w:lang w:val="fr-CA" w:eastAsia="fr-CA"/>
        </w:rPr>
      </w:pPr>
      <w:r w:rsidRPr="00F4789B">
        <w:rPr>
          <w:rFonts w:eastAsia="Aptos" w:cs="Calibri"/>
          <w:color w:val="000000"/>
          <w:kern w:val="2"/>
          <w:sz w:val="20"/>
          <w:szCs w:val="20"/>
          <w:shd w:val="clear" w:color="auto" w:fill="FFFFFF"/>
          <w:lang w:val="fr-CA"/>
          <w14:ligatures w14:val="standardContextual"/>
        </w:rPr>
        <w:t>Webb, J., Surette, C., et Lemire, M. (2012)</w:t>
      </w:r>
      <w:r w:rsidRPr="00F4789B">
        <w:rPr>
          <w:rFonts w:ascii="Aptos" w:eastAsia="Aptos" w:hAnsi="Aptos"/>
          <w:kern w:val="2"/>
          <w:lang w:val="fr-CA"/>
          <w14:ligatures w14:val="standardContextual"/>
        </w:rPr>
        <w:t xml:space="preserve"> </w:t>
      </w:r>
      <w:r w:rsidRPr="00F4789B">
        <w:rPr>
          <w:rFonts w:eastAsia="Aptos" w:cs="Calibri"/>
          <w:color w:val="000000"/>
          <w:kern w:val="2"/>
          <w:sz w:val="20"/>
          <w:szCs w:val="20"/>
          <w:shd w:val="clear" w:color="auto" w:fill="FFFFFF"/>
          <w:lang w:val="fr-CA"/>
          <w14:ligatures w14:val="standardContextual"/>
        </w:rPr>
        <w:t>La Santé – de perspectives multiples à une approche écosystémique. Dans</w:t>
      </w:r>
      <w:r w:rsidRPr="00F4789B">
        <w:rPr>
          <w:rFonts w:eastAsia="Aptos" w:cs="Calibri"/>
          <w:i/>
          <w:iCs/>
          <w:color w:val="000000"/>
          <w:kern w:val="2"/>
          <w:sz w:val="20"/>
          <w:szCs w:val="20"/>
          <w:shd w:val="clear" w:color="auto" w:fill="FFFFFF"/>
          <w:lang w:val="fr-CA"/>
          <w14:ligatures w14:val="standardContextual"/>
        </w:rPr>
        <w:t xml:space="preserve"> Manuel d’enseignement des approches écosystémiques de la santé. </w:t>
      </w:r>
      <w:r w:rsidRPr="00F4789B">
        <w:rPr>
          <w:rFonts w:eastAsia="Aptos" w:cs="Calibri"/>
          <w:color w:val="000000"/>
          <w:kern w:val="2"/>
          <w:sz w:val="20"/>
          <w:szCs w:val="20"/>
          <w:shd w:val="clear" w:color="auto" w:fill="FFFFFF"/>
          <w:lang w:val="fr-CA"/>
          <w14:ligatures w14:val="standardContextual"/>
        </w:rPr>
        <w:t xml:space="preserve">(E Roy et N Tanguay, Trad.) </w:t>
      </w:r>
      <w:hyperlink r:id="rId14" w:history="1">
        <w:r w:rsidRPr="00F4789B">
          <w:rPr>
            <w:rStyle w:val="Lienhypertexte"/>
            <w:rFonts w:eastAsia="Aptos" w:cs="Calibri"/>
            <w:kern w:val="2"/>
            <w:sz w:val="20"/>
            <w:szCs w:val="20"/>
            <w:shd w:val="clear" w:color="auto" w:fill="FFFFFF"/>
            <w:lang w:val="fr-CA"/>
            <w14:ligatures w14:val="standardContextual"/>
          </w:rPr>
          <w:t>Communauté de pratique canadienne en approches écosystémiques de la santé</w:t>
        </w:r>
      </w:hyperlink>
      <w:r w:rsidRPr="00F4789B">
        <w:rPr>
          <w:rFonts w:eastAsia="Aptos" w:cs="Calibri"/>
          <w:color w:val="000000"/>
          <w:kern w:val="2"/>
          <w:sz w:val="20"/>
          <w:szCs w:val="20"/>
          <w:shd w:val="clear" w:color="auto" w:fill="FFFFFF"/>
          <w:lang w:val="fr-CA"/>
          <w14:ligatures w14:val="standardContextual"/>
        </w:rPr>
        <w:t>.</w:t>
      </w:r>
      <w:r w:rsidRPr="00F4789B">
        <w:rPr>
          <w:rFonts w:ascii="Aptos" w:eastAsia="Aptos" w:hAnsi="Aptos"/>
          <w:kern w:val="2"/>
          <w:lang w:val="fr-CA"/>
          <w14:ligatures w14:val="standardContextual"/>
        </w:rPr>
        <w:t xml:space="preserve"> </w:t>
      </w:r>
      <w:hyperlink r:id="rId15" w:tgtFrame="_blank" w:tooltip="Original URL: https://doi.org/10.5281/zenodo.14714774. Click or tap if you trust this link." w:history="1">
        <w:r w:rsidRPr="00F4789B">
          <w:rPr>
            <w:rFonts w:cs="Calibri"/>
            <w:color w:val="467886"/>
            <w:sz w:val="20"/>
            <w:szCs w:val="20"/>
            <w:u w:val="single"/>
            <w:lang w:val="fr-CA" w:eastAsia="fr-CA"/>
          </w:rPr>
          <w:t>https://doi.org/10.5281/zenodo.14714774</w:t>
        </w:r>
      </w:hyperlink>
      <w:r w:rsidRPr="00F4789B">
        <w:rPr>
          <w:rFonts w:cs="Calibri"/>
          <w:sz w:val="20"/>
          <w:szCs w:val="20"/>
          <w:lang w:val="fr-CA" w:eastAsia="fr-CA"/>
        </w:rPr>
        <w:t xml:space="preserve"> </w:t>
      </w:r>
      <w:hyperlink r:id="rId16" w:history="1">
        <w:r w:rsidRPr="00F4789B">
          <w:rPr>
            <w:rFonts w:cs="Calibri"/>
            <w:color w:val="467886"/>
            <w:sz w:val="20"/>
            <w:szCs w:val="20"/>
            <w:u w:val="single"/>
            <w:lang w:val="fr-CA" w:eastAsia="fr-CA"/>
          </w:rPr>
          <w:t>Licence CC BY NC 4.0 International.</w:t>
        </w:r>
      </w:hyperlink>
      <w:bookmarkEnd w:id="0"/>
    </w:p>
    <w:sdt>
      <w:sdtPr>
        <w:rPr>
          <w:rFonts w:ascii="Times New Roman" w:eastAsia="Times New Roman" w:hAnsi="Times New Roman" w:cs="Times New Roman"/>
          <w:color w:val="385623" w:themeColor="accent6" w:themeShade="80"/>
          <w:sz w:val="24"/>
          <w:szCs w:val="24"/>
          <w:lang w:eastAsia="en-US"/>
        </w:rPr>
        <w:id w:val="-333152522"/>
        <w:docPartObj>
          <w:docPartGallery w:val="Table of Contents"/>
          <w:docPartUnique/>
        </w:docPartObj>
      </w:sdtPr>
      <w:sdtEndPr>
        <w:rPr>
          <w:rFonts w:asciiTheme="minorHAnsi" w:hAnsiTheme="minorHAnsi" w:cstheme="minorHAnsi"/>
          <w:b/>
          <w:bCs/>
          <w:color w:val="auto"/>
        </w:rPr>
      </w:sdtEndPr>
      <w:sdtContent>
        <w:p w14:paraId="6FD96241" w14:textId="468BA3AA" w:rsidR="00E9070C" w:rsidRPr="00F4789B" w:rsidRDefault="00E9070C">
          <w:pPr>
            <w:pStyle w:val="En-ttedetabledesmatires"/>
            <w:rPr>
              <w:color w:val="385623" w:themeColor="accent6" w:themeShade="80"/>
            </w:rPr>
          </w:pPr>
          <w:r w:rsidRPr="00F4789B">
            <w:rPr>
              <w:color w:val="385623" w:themeColor="accent6" w:themeShade="80"/>
            </w:rPr>
            <w:t>Table des matières</w:t>
          </w:r>
        </w:p>
        <w:p w14:paraId="5A2F5096" w14:textId="22EB3A03" w:rsidR="00F4789B" w:rsidRDefault="00E9070C">
          <w:pPr>
            <w:pStyle w:val="TM1"/>
            <w:tabs>
              <w:tab w:val="right" w:leader="dot" w:pos="8630"/>
            </w:tabs>
            <w:rPr>
              <w:rFonts w:asciiTheme="minorHAnsi" w:eastAsiaTheme="minorEastAsia" w:hAnsiTheme="minorHAnsi" w:cstheme="minorBidi"/>
              <w:noProof/>
              <w:kern w:val="2"/>
              <w:lang w:val="fr-CA" w:eastAsia="fr-CA"/>
              <w14:ligatures w14:val="standardContextual"/>
            </w:rPr>
          </w:pPr>
          <w:r w:rsidRPr="00F4789B">
            <w:rPr>
              <w:rFonts w:asciiTheme="minorHAnsi" w:hAnsiTheme="minorHAnsi" w:cstheme="minorHAnsi"/>
              <w:lang w:val="fr-CA"/>
            </w:rPr>
            <w:fldChar w:fldCharType="begin"/>
          </w:r>
          <w:r w:rsidRPr="00F4789B">
            <w:rPr>
              <w:rFonts w:asciiTheme="minorHAnsi" w:hAnsiTheme="minorHAnsi" w:cstheme="minorHAnsi"/>
              <w:lang w:val="fr-CA"/>
            </w:rPr>
            <w:instrText xml:space="preserve"> TOC \o "1-3" \h \z \u </w:instrText>
          </w:r>
          <w:r w:rsidRPr="00F4789B">
            <w:rPr>
              <w:rFonts w:asciiTheme="minorHAnsi" w:hAnsiTheme="minorHAnsi" w:cstheme="minorHAnsi"/>
              <w:lang w:val="fr-CA"/>
            </w:rPr>
            <w:fldChar w:fldCharType="separate"/>
          </w:r>
          <w:hyperlink w:anchor="_Toc191631753" w:history="1">
            <w:r w:rsidR="00F4789B" w:rsidRPr="002B6544">
              <w:rPr>
                <w:rStyle w:val="Lienhypertexte"/>
                <w:noProof/>
              </w:rPr>
              <w:t>Introduction</w:t>
            </w:r>
            <w:r w:rsidR="00F4789B">
              <w:rPr>
                <w:noProof/>
                <w:webHidden/>
              </w:rPr>
              <w:tab/>
            </w:r>
            <w:r w:rsidR="00F4789B">
              <w:rPr>
                <w:noProof/>
                <w:webHidden/>
              </w:rPr>
              <w:fldChar w:fldCharType="begin"/>
            </w:r>
            <w:r w:rsidR="00F4789B">
              <w:rPr>
                <w:noProof/>
                <w:webHidden/>
              </w:rPr>
              <w:instrText xml:space="preserve"> PAGEREF _Toc191631753 \h </w:instrText>
            </w:r>
            <w:r w:rsidR="00F4789B">
              <w:rPr>
                <w:noProof/>
                <w:webHidden/>
              </w:rPr>
            </w:r>
            <w:r w:rsidR="00F4789B">
              <w:rPr>
                <w:noProof/>
                <w:webHidden/>
              </w:rPr>
              <w:fldChar w:fldCharType="separate"/>
            </w:r>
            <w:r w:rsidR="00F4789B">
              <w:rPr>
                <w:noProof/>
                <w:webHidden/>
              </w:rPr>
              <w:t>3</w:t>
            </w:r>
            <w:r w:rsidR="00F4789B">
              <w:rPr>
                <w:noProof/>
                <w:webHidden/>
              </w:rPr>
              <w:fldChar w:fldCharType="end"/>
            </w:r>
          </w:hyperlink>
        </w:p>
        <w:p w14:paraId="64336321" w14:textId="2D1559C4" w:rsidR="00F4789B" w:rsidRDefault="00F4789B">
          <w:pPr>
            <w:pStyle w:val="TM2"/>
            <w:tabs>
              <w:tab w:val="right" w:leader="dot" w:pos="8630"/>
            </w:tabs>
            <w:rPr>
              <w:rFonts w:asciiTheme="minorHAnsi" w:eastAsiaTheme="minorEastAsia" w:hAnsiTheme="minorHAnsi" w:cstheme="minorBidi"/>
              <w:noProof/>
              <w:kern w:val="2"/>
              <w:lang w:val="fr-CA" w:eastAsia="fr-CA"/>
              <w14:ligatures w14:val="standardContextual"/>
            </w:rPr>
          </w:pPr>
          <w:hyperlink w:anchor="_Toc191631754" w:history="1">
            <w:r w:rsidRPr="002B6544">
              <w:rPr>
                <w:rStyle w:val="Lienhypertexte"/>
                <w:noProof/>
              </w:rPr>
              <w:t>Description</w:t>
            </w:r>
            <w:r>
              <w:rPr>
                <w:noProof/>
                <w:webHidden/>
              </w:rPr>
              <w:tab/>
            </w:r>
            <w:r>
              <w:rPr>
                <w:noProof/>
                <w:webHidden/>
              </w:rPr>
              <w:fldChar w:fldCharType="begin"/>
            </w:r>
            <w:r>
              <w:rPr>
                <w:noProof/>
                <w:webHidden/>
              </w:rPr>
              <w:instrText xml:space="preserve"> PAGEREF _Toc191631754 \h </w:instrText>
            </w:r>
            <w:r>
              <w:rPr>
                <w:noProof/>
                <w:webHidden/>
              </w:rPr>
            </w:r>
            <w:r>
              <w:rPr>
                <w:noProof/>
                <w:webHidden/>
              </w:rPr>
              <w:fldChar w:fldCharType="separate"/>
            </w:r>
            <w:r>
              <w:rPr>
                <w:noProof/>
                <w:webHidden/>
              </w:rPr>
              <w:t>3</w:t>
            </w:r>
            <w:r>
              <w:rPr>
                <w:noProof/>
                <w:webHidden/>
              </w:rPr>
              <w:fldChar w:fldCharType="end"/>
            </w:r>
          </w:hyperlink>
        </w:p>
        <w:p w14:paraId="226EE49F" w14:textId="3FF56B9C" w:rsidR="00F4789B" w:rsidRDefault="00F4789B">
          <w:pPr>
            <w:pStyle w:val="TM2"/>
            <w:tabs>
              <w:tab w:val="right" w:leader="dot" w:pos="8630"/>
            </w:tabs>
            <w:rPr>
              <w:rFonts w:asciiTheme="minorHAnsi" w:eastAsiaTheme="minorEastAsia" w:hAnsiTheme="minorHAnsi" w:cstheme="minorBidi"/>
              <w:noProof/>
              <w:kern w:val="2"/>
              <w:lang w:val="fr-CA" w:eastAsia="fr-CA"/>
              <w14:ligatures w14:val="standardContextual"/>
            </w:rPr>
          </w:pPr>
          <w:hyperlink w:anchor="_Toc191631755" w:history="1">
            <w:r w:rsidRPr="002B6544">
              <w:rPr>
                <w:rStyle w:val="Lienhypertexte"/>
                <w:noProof/>
              </w:rPr>
              <w:t>Objectifs</w:t>
            </w:r>
            <w:r>
              <w:rPr>
                <w:noProof/>
                <w:webHidden/>
              </w:rPr>
              <w:tab/>
            </w:r>
            <w:r>
              <w:rPr>
                <w:noProof/>
                <w:webHidden/>
              </w:rPr>
              <w:fldChar w:fldCharType="begin"/>
            </w:r>
            <w:r>
              <w:rPr>
                <w:noProof/>
                <w:webHidden/>
              </w:rPr>
              <w:instrText xml:space="preserve"> PAGEREF _Toc191631755 \h </w:instrText>
            </w:r>
            <w:r>
              <w:rPr>
                <w:noProof/>
                <w:webHidden/>
              </w:rPr>
            </w:r>
            <w:r>
              <w:rPr>
                <w:noProof/>
                <w:webHidden/>
              </w:rPr>
              <w:fldChar w:fldCharType="separate"/>
            </w:r>
            <w:r>
              <w:rPr>
                <w:noProof/>
                <w:webHidden/>
              </w:rPr>
              <w:t>3</w:t>
            </w:r>
            <w:r>
              <w:rPr>
                <w:noProof/>
                <w:webHidden/>
              </w:rPr>
              <w:fldChar w:fldCharType="end"/>
            </w:r>
          </w:hyperlink>
        </w:p>
        <w:p w14:paraId="1345765D" w14:textId="49FCA438" w:rsidR="00F4789B" w:rsidRDefault="00F4789B">
          <w:pPr>
            <w:pStyle w:val="TM2"/>
            <w:tabs>
              <w:tab w:val="right" w:leader="dot" w:pos="8630"/>
            </w:tabs>
            <w:rPr>
              <w:rFonts w:asciiTheme="minorHAnsi" w:eastAsiaTheme="minorEastAsia" w:hAnsiTheme="minorHAnsi" w:cstheme="minorBidi"/>
              <w:noProof/>
              <w:kern w:val="2"/>
              <w:lang w:val="fr-CA" w:eastAsia="fr-CA"/>
              <w14:ligatures w14:val="standardContextual"/>
            </w:rPr>
          </w:pPr>
          <w:hyperlink w:anchor="_Toc191631756" w:history="1">
            <w:r w:rsidRPr="002B6544">
              <w:rPr>
                <w:rStyle w:val="Lienhypertexte"/>
                <w:noProof/>
              </w:rPr>
              <w:t>Questions directrices</w:t>
            </w:r>
            <w:r>
              <w:rPr>
                <w:noProof/>
                <w:webHidden/>
              </w:rPr>
              <w:tab/>
            </w:r>
            <w:r>
              <w:rPr>
                <w:noProof/>
                <w:webHidden/>
              </w:rPr>
              <w:fldChar w:fldCharType="begin"/>
            </w:r>
            <w:r>
              <w:rPr>
                <w:noProof/>
                <w:webHidden/>
              </w:rPr>
              <w:instrText xml:space="preserve"> PAGEREF _Toc191631756 \h </w:instrText>
            </w:r>
            <w:r>
              <w:rPr>
                <w:noProof/>
                <w:webHidden/>
              </w:rPr>
            </w:r>
            <w:r>
              <w:rPr>
                <w:noProof/>
                <w:webHidden/>
              </w:rPr>
              <w:fldChar w:fldCharType="separate"/>
            </w:r>
            <w:r>
              <w:rPr>
                <w:noProof/>
                <w:webHidden/>
              </w:rPr>
              <w:t>4</w:t>
            </w:r>
            <w:r>
              <w:rPr>
                <w:noProof/>
                <w:webHidden/>
              </w:rPr>
              <w:fldChar w:fldCharType="end"/>
            </w:r>
          </w:hyperlink>
        </w:p>
        <w:p w14:paraId="6ADA9604" w14:textId="04553C51" w:rsidR="00F4789B" w:rsidRDefault="00F4789B">
          <w:pPr>
            <w:pStyle w:val="TM2"/>
            <w:tabs>
              <w:tab w:val="right" w:leader="dot" w:pos="8630"/>
            </w:tabs>
            <w:rPr>
              <w:rFonts w:asciiTheme="minorHAnsi" w:eastAsiaTheme="minorEastAsia" w:hAnsiTheme="minorHAnsi" w:cstheme="minorBidi"/>
              <w:noProof/>
              <w:kern w:val="2"/>
              <w:lang w:val="fr-CA" w:eastAsia="fr-CA"/>
              <w14:ligatures w14:val="standardContextual"/>
            </w:rPr>
          </w:pPr>
          <w:hyperlink w:anchor="_Toc191631757" w:history="1">
            <w:r w:rsidRPr="002B6544">
              <w:rPr>
                <w:rStyle w:val="Lienhypertexte"/>
                <w:noProof/>
              </w:rPr>
              <w:t>Termes de travail</w:t>
            </w:r>
            <w:r>
              <w:rPr>
                <w:noProof/>
                <w:webHidden/>
              </w:rPr>
              <w:tab/>
            </w:r>
            <w:r>
              <w:rPr>
                <w:noProof/>
                <w:webHidden/>
              </w:rPr>
              <w:fldChar w:fldCharType="begin"/>
            </w:r>
            <w:r>
              <w:rPr>
                <w:noProof/>
                <w:webHidden/>
              </w:rPr>
              <w:instrText xml:space="preserve"> PAGEREF _Toc191631757 \h </w:instrText>
            </w:r>
            <w:r>
              <w:rPr>
                <w:noProof/>
                <w:webHidden/>
              </w:rPr>
            </w:r>
            <w:r>
              <w:rPr>
                <w:noProof/>
                <w:webHidden/>
              </w:rPr>
              <w:fldChar w:fldCharType="separate"/>
            </w:r>
            <w:r>
              <w:rPr>
                <w:noProof/>
                <w:webHidden/>
              </w:rPr>
              <w:t>4</w:t>
            </w:r>
            <w:r>
              <w:rPr>
                <w:noProof/>
                <w:webHidden/>
              </w:rPr>
              <w:fldChar w:fldCharType="end"/>
            </w:r>
          </w:hyperlink>
        </w:p>
        <w:p w14:paraId="5EB9F530" w14:textId="431D954D" w:rsidR="00F4789B" w:rsidRDefault="00F4789B">
          <w:pPr>
            <w:pStyle w:val="TM2"/>
            <w:tabs>
              <w:tab w:val="right" w:leader="dot" w:pos="8630"/>
            </w:tabs>
            <w:rPr>
              <w:rFonts w:asciiTheme="minorHAnsi" w:eastAsiaTheme="minorEastAsia" w:hAnsiTheme="minorHAnsi" w:cstheme="minorBidi"/>
              <w:noProof/>
              <w:kern w:val="2"/>
              <w:lang w:val="fr-CA" w:eastAsia="fr-CA"/>
              <w14:ligatures w14:val="standardContextual"/>
            </w:rPr>
          </w:pPr>
          <w:hyperlink w:anchor="_Toc191631758" w:history="1">
            <w:r w:rsidRPr="002B6544">
              <w:rPr>
                <w:rStyle w:val="Lienhypertexte"/>
                <w:noProof/>
              </w:rPr>
              <w:t>Consignes</w:t>
            </w:r>
            <w:r>
              <w:rPr>
                <w:noProof/>
                <w:webHidden/>
              </w:rPr>
              <w:tab/>
            </w:r>
            <w:r>
              <w:rPr>
                <w:noProof/>
                <w:webHidden/>
              </w:rPr>
              <w:fldChar w:fldCharType="begin"/>
            </w:r>
            <w:r>
              <w:rPr>
                <w:noProof/>
                <w:webHidden/>
              </w:rPr>
              <w:instrText xml:space="preserve"> PAGEREF _Toc191631758 \h </w:instrText>
            </w:r>
            <w:r>
              <w:rPr>
                <w:noProof/>
                <w:webHidden/>
              </w:rPr>
            </w:r>
            <w:r>
              <w:rPr>
                <w:noProof/>
                <w:webHidden/>
              </w:rPr>
              <w:fldChar w:fldCharType="separate"/>
            </w:r>
            <w:r>
              <w:rPr>
                <w:noProof/>
                <w:webHidden/>
              </w:rPr>
              <w:t>4</w:t>
            </w:r>
            <w:r>
              <w:rPr>
                <w:noProof/>
                <w:webHidden/>
              </w:rPr>
              <w:fldChar w:fldCharType="end"/>
            </w:r>
          </w:hyperlink>
        </w:p>
        <w:p w14:paraId="1F001545" w14:textId="31BCA55F" w:rsidR="00F4789B" w:rsidRDefault="00F4789B">
          <w:pPr>
            <w:pStyle w:val="TM1"/>
            <w:tabs>
              <w:tab w:val="right" w:leader="dot" w:pos="8630"/>
            </w:tabs>
            <w:rPr>
              <w:rFonts w:asciiTheme="minorHAnsi" w:eastAsiaTheme="minorEastAsia" w:hAnsiTheme="minorHAnsi" w:cstheme="minorBidi"/>
              <w:noProof/>
              <w:kern w:val="2"/>
              <w:lang w:val="fr-CA" w:eastAsia="fr-CA"/>
              <w14:ligatures w14:val="standardContextual"/>
            </w:rPr>
          </w:pPr>
          <w:hyperlink w:anchor="_Toc191631759" w:history="1">
            <w:r w:rsidRPr="002B6544">
              <w:rPr>
                <w:rStyle w:val="Lienhypertexte"/>
                <w:noProof/>
              </w:rPr>
              <w:t>Section 1 – Faire l’expérience de la santé et négocier la santé</w:t>
            </w:r>
            <w:r>
              <w:rPr>
                <w:noProof/>
                <w:webHidden/>
              </w:rPr>
              <w:tab/>
            </w:r>
            <w:r>
              <w:rPr>
                <w:noProof/>
                <w:webHidden/>
              </w:rPr>
              <w:fldChar w:fldCharType="begin"/>
            </w:r>
            <w:r>
              <w:rPr>
                <w:noProof/>
                <w:webHidden/>
              </w:rPr>
              <w:instrText xml:space="preserve"> PAGEREF _Toc191631759 \h </w:instrText>
            </w:r>
            <w:r>
              <w:rPr>
                <w:noProof/>
                <w:webHidden/>
              </w:rPr>
            </w:r>
            <w:r>
              <w:rPr>
                <w:noProof/>
                <w:webHidden/>
              </w:rPr>
              <w:fldChar w:fldCharType="separate"/>
            </w:r>
            <w:r>
              <w:rPr>
                <w:noProof/>
                <w:webHidden/>
              </w:rPr>
              <w:t>5</w:t>
            </w:r>
            <w:r>
              <w:rPr>
                <w:noProof/>
                <w:webHidden/>
              </w:rPr>
              <w:fldChar w:fldCharType="end"/>
            </w:r>
          </w:hyperlink>
        </w:p>
        <w:p w14:paraId="613CC1F2" w14:textId="4202B56D" w:rsidR="00F4789B" w:rsidRDefault="00F4789B">
          <w:pPr>
            <w:pStyle w:val="TM2"/>
            <w:tabs>
              <w:tab w:val="right" w:leader="dot" w:pos="8630"/>
            </w:tabs>
            <w:rPr>
              <w:rFonts w:asciiTheme="minorHAnsi" w:eastAsiaTheme="minorEastAsia" w:hAnsiTheme="minorHAnsi" w:cstheme="minorBidi"/>
              <w:noProof/>
              <w:kern w:val="2"/>
              <w:lang w:val="fr-CA" w:eastAsia="fr-CA"/>
              <w14:ligatures w14:val="standardContextual"/>
            </w:rPr>
          </w:pPr>
          <w:hyperlink w:anchor="_Toc191631760" w:history="1">
            <w:r w:rsidRPr="002B6544">
              <w:rPr>
                <w:rStyle w:val="Lienhypertexte"/>
                <w:noProof/>
              </w:rPr>
              <w:t>Description</w:t>
            </w:r>
            <w:r>
              <w:rPr>
                <w:noProof/>
                <w:webHidden/>
              </w:rPr>
              <w:tab/>
            </w:r>
            <w:r>
              <w:rPr>
                <w:noProof/>
                <w:webHidden/>
              </w:rPr>
              <w:fldChar w:fldCharType="begin"/>
            </w:r>
            <w:r>
              <w:rPr>
                <w:noProof/>
                <w:webHidden/>
              </w:rPr>
              <w:instrText xml:space="preserve"> PAGEREF _Toc191631760 \h </w:instrText>
            </w:r>
            <w:r>
              <w:rPr>
                <w:noProof/>
                <w:webHidden/>
              </w:rPr>
            </w:r>
            <w:r>
              <w:rPr>
                <w:noProof/>
                <w:webHidden/>
              </w:rPr>
              <w:fldChar w:fldCharType="separate"/>
            </w:r>
            <w:r>
              <w:rPr>
                <w:noProof/>
                <w:webHidden/>
              </w:rPr>
              <w:t>5</w:t>
            </w:r>
            <w:r>
              <w:rPr>
                <w:noProof/>
                <w:webHidden/>
              </w:rPr>
              <w:fldChar w:fldCharType="end"/>
            </w:r>
          </w:hyperlink>
        </w:p>
        <w:p w14:paraId="72E93E7F" w14:textId="6E576437" w:rsidR="00F4789B" w:rsidRDefault="00F4789B">
          <w:pPr>
            <w:pStyle w:val="TM2"/>
            <w:tabs>
              <w:tab w:val="right" w:leader="dot" w:pos="8630"/>
            </w:tabs>
            <w:rPr>
              <w:rFonts w:asciiTheme="minorHAnsi" w:eastAsiaTheme="minorEastAsia" w:hAnsiTheme="minorHAnsi" w:cstheme="minorBidi"/>
              <w:noProof/>
              <w:kern w:val="2"/>
              <w:lang w:val="fr-CA" w:eastAsia="fr-CA"/>
              <w14:ligatures w14:val="standardContextual"/>
            </w:rPr>
          </w:pPr>
          <w:hyperlink w:anchor="_Toc191631761" w:history="1">
            <w:r w:rsidRPr="002B6544">
              <w:rPr>
                <w:rStyle w:val="Lienhypertexte"/>
                <w:noProof/>
              </w:rPr>
              <w:t>Objectifs d’apprentissage</w:t>
            </w:r>
            <w:r>
              <w:rPr>
                <w:noProof/>
                <w:webHidden/>
              </w:rPr>
              <w:tab/>
            </w:r>
            <w:r>
              <w:rPr>
                <w:noProof/>
                <w:webHidden/>
              </w:rPr>
              <w:fldChar w:fldCharType="begin"/>
            </w:r>
            <w:r>
              <w:rPr>
                <w:noProof/>
                <w:webHidden/>
              </w:rPr>
              <w:instrText xml:space="preserve"> PAGEREF _Toc191631761 \h </w:instrText>
            </w:r>
            <w:r>
              <w:rPr>
                <w:noProof/>
                <w:webHidden/>
              </w:rPr>
            </w:r>
            <w:r>
              <w:rPr>
                <w:noProof/>
                <w:webHidden/>
              </w:rPr>
              <w:fldChar w:fldCharType="separate"/>
            </w:r>
            <w:r>
              <w:rPr>
                <w:noProof/>
                <w:webHidden/>
              </w:rPr>
              <w:t>5</w:t>
            </w:r>
            <w:r>
              <w:rPr>
                <w:noProof/>
                <w:webHidden/>
              </w:rPr>
              <w:fldChar w:fldCharType="end"/>
            </w:r>
          </w:hyperlink>
        </w:p>
        <w:p w14:paraId="790F8951" w14:textId="23778682" w:rsidR="00F4789B" w:rsidRDefault="00F4789B">
          <w:pPr>
            <w:pStyle w:val="TM2"/>
            <w:tabs>
              <w:tab w:val="right" w:leader="dot" w:pos="8630"/>
            </w:tabs>
            <w:rPr>
              <w:rFonts w:asciiTheme="minorHAnsi" w:eastAsiaTheme="minorEastAsia" w:hAnsiTheme="minorHAnsi" w:cstheme="minorBidi"/>
              <w:noProof/>
              <w:kern w:val="2"/>
              <w:lang w:val="fr-CA" w:eastAsia="fr-CA"/>
              <w14:ligatures w14:val="standardContextual"/>
            </w:rPr>
          </w:pPr>
          <w:hyperlink w:anchor="_Toc191631762" w:history="1">
            <w:r w:rsidRPr="002B6544">
              <w:rPr>
                <w:rStyle w:val="Lienhypertexte"/>
                <w:noProof/>
              </w:rPr>
              <w:t>Questions directrices</w:t>
            </w:r>
            <w:r>
              <w:rPr>
                <w:noProof/>
                <w:webHidden/>
              </w:rPr>
              <w:tab/>
            </w:r>
            <w:r>
              <w:rPr>
                <w:noProof/>
                <w:webHidden/>
              </w:rPr>
              <w:fldChar w:fldCharType="begin"/>
            </w:r>
            <w:r>
              <w:rPr>
                <w:noProof/>
                <w:webHidden/>
              </w:rPr>
              <w:instrText xml:space="preserve"> PAGEREF _Toc191631762 \h </w:instrText>
            </w:r>
            <w:r>
              <w:rPr>
                <w:noProof/>
                <w:webHidden/>
              </w:rPr>
            </w:r>
            <w:r>
              <w:rPr>
                <w:noProof/>
                <w:webHidden/>
              </w:rPr>
              <w:fldChar w:fldCharType="separate"/>
            </w:r>
            <w:r>
              <w:rPr>
                <w:noProof/>
                <w:webHidden/>
              </w:rPr>
              <w:t>5</w:t>
            </w:r>
            <w:r>
              <w:rPr>
                <w:noProof/>
                <w:webHidden/>
              </w:rPr>
              <w:fldChar w:fldCharType="end"/>
            </w:r>
          </w:hyperlink>
        </w:p>
        <w:p w14:paraId="6413D9F1" w14:textId="13A5DD1D" w:rsidR="00F4789B" w:rsidRDefault="00F4789B">
          <w:pPr>
            <w:pStyle w:val="TM2"/>
            <w:tabs>
              <w:tab w:val="right" w:leader="dot" w:pos="8630"/>
            </w:tabs>
            <w:rPr>
              <w:rFonts w:asciiTheme="minorHAnsi" w:eastAsiaTheme="minorEastAsia" w:hAnsiTheme="minorHAnsi" w:cstheme="minorBidi"/>
              <w:noProof/>
              <w:kern w:val="2"/>
              <w:lang w:val="fr-CA" w:eastAsia="fr-CA"/>
              <w14:ligatures w14:val="standardContextual"/>
            </w:rPr>
          </w:pPr>
          <w:hyperlink w:anchor="_Toc191631763" w:history="1">
            <w:r w:rsidRPr="002B6544">
              <w:rPr>
                <w:rStyle w:val="Lienhypertexte"/>
                <w:noProof/>
              </w:rPr>
              <w:t>Questions de discussion</w:t>
            </w:r>
            <w:r>
              <w:rPr>
                <w:noProof/>
                <w:webHidden/>
              </w:rPr>
              <w:tab/>
            </w:r>
            <w:r>
              <w:rPr>
                <w:noProof/>
                <w:webHidden/>
              </w:rPr>
              <w:fldChar w:fldCharType="begin"/>
            </w:r>
            <w:r>
              <w:rPr>
                <w:noProof/>
                <w:webHidden/>
              </w:rPr>
              <w:instrText xml:space="preserve"> PAGEREF _Toc191631763 \h </w:instrText>
            </w:r>
            <w:r>
              <w:rPr>
                <w:noProof/>
                <w:webHidden/>
              </w:rPr>
            </w:r>
            <w:r>
              <w:rPr>
                <w:noProof/>
                <w:webHidden/>
              </w:rPr>
              <w:fldChar w:fldCharType="separate"/>
            </w:r>
            <w:r>
              <w:rPr>
                <w:noProof/>
                <w:webHidden/>
              </w:rPr>
              <w:t>5</w:t>
            </w:r>
            <w:r>
              <w:rPr>
                <w:noProof/>
                <w:webHidden/>
              </w:rPr>
              <w:fldChar w:fldCharType="end"/>
            </w:r>
          </w:hyperlink>
        </w:p>
        <w:p w14:paraId="689CD395" w14:textId="145614B6" w:rsidR="00F4789B" w:rsidRDefault="00F4789B">
          <w:pPr>
            <w:pStyle w:val="TM2"/>
            <w:tabs>
              <w:tab w:val="right" w:leader="dot" w:pos="8630"/>
            </w:tabs>
            <w:rPr>
              <w:rFonts w:asciiTheme="minorHAnsi" w:eastAsiaTheme="minorEastAsia" w:hAnsiTheme="minorHAnsi" w:cstheme="minorBidi"/>
              <w:noProof/>
              <w:kern w:val="2"/>
              <w:lang w:val="fr-CA" w:eastAsia="fr-CA"/>
              <w14:ligatures w14:val="standardContextual"/>
            </w:rPr>
          </w:pPr>
          <w:hyperlink w:anchor="_Toc191631764" w:history="1">
            <w:r w:rsidRPr="002B6544">
              <w:rPr>
                <w:rStyle w:val="Lienhypertexte"/>
                <w:noProof/>
              </w:rPr>
              <w:t>Aides à la réflexion</w:t>
            </w:r>
            <w:r>
              <w:rPr>
                <w:noProof/>
                <w:webHidden/>
              </w:rPr>
              <w:tab/>
            </w:r>
            <w:r>
              <w:rPr>
                <w:noProof/>
                <w:webHidden/>
              </w:rPr>
              <w:fldChar w:fldCharType="begin"/>
            </w:r>
            <w:r>
              <w:rPr>
                <w:noProof/>
                <w:webHidden/>
              </w:rPr>
              <w:instrText xml:space="preserve"> PAGEREF _Toc191631764 \h </w:instrText>
            </w:r>
            <w:r>
              <w:rPr>
                <w:noProof/>
                <w:webHidden/>
              </w:rPr>
            </w:r>
            <w:r>
              <w:rPr>
                <w:noProof/>
                <w:webHidden/>
              </w:rPr>
              <w:fldChar w:fldCharType="separate"/>
            </w:r>
            <w:r>
              <w:rPr>
                <w:noProof/>
                <w:webHidden/>
              </w:rPr>
              <w:t>6</w:t>
            </w:r>
            <w:r>
              <w:rPr>
                <w:noProof/>
                <w:webHidden/>
              </w:rPr>
              <w:fldChar w:fldCharType="end"/>
            </w:r>
          </w:hyperlink>
        </w:p>
        <w:p w14:paraId="636DDD95" w14:textId="2BD16B9B" w:rsidR="00F4789B" w:rsidRDefault="00F4789B">
          <w:pPr>
            <w:pStyle w:val="TM2"/>
            <w:tabs>
              <w:tab w:val="right" w:leader="dot" w:pos="8630"/>
            </w:tabs>
            <w:rPr>
              <w:rFonts w:asciiTheme="minorHAnsi" w:eastAsiaTheme="minorEastAsia" w:hAnsiTheme="minorHAnsi" w:cstheme="minorBidi"/>
              <w:noProof/>
              <w:kern w:val="2"/>
              <w:lang w:val="fr-CA" w:eastAsia="fr-CA"/>
              <w14:ligatures w14:val="standardContextual"/>
            </w:rPr>
          </w:pPr>
          <w:hyperlink w:anchor="_Toc191631765" w:history="1">
            <w:r w:rsidRPr="002B6544">
              <w:rPr>
                <w:rStyle w:val="Lienhypertexte"/>
                <w:noProof/>
              </w:rPr>
              <w:t>Concepts de base</w:t>
            </w:r>
            <w:r>
              <w:rPr>
                <w:noProof/>
                <w:webHidden/>
              </w:rPr>
              <w:tab/>
            </w:r>
            <w:r>
              <w:rPr>
                <w:noProof/>
                <w:webHidden/>
              </w:rPr>
              <w:fldChar w:fldCharType="begin"/>
            </w:r>
            <w:r>
              <w:rPr>
                <w:noProof/>
                <w:webHidden/>
              </w:rPr>
              <w:instrText xml:space="preserve"> PAGEREF _Toc191631765 \h </w:instrText>
            </w:r>
            <w:r>
              <w:rPr>
                <w:noProof/>
                <w:webHidden/>
              </w:rPr>
            </w:r>
            <w:r>
              <w:rPr>
                <w:noProof/>
                <w:webHidden/>
              </w:rPr>
              <w:fldChar w:fldCharType="separate"/>
            </w:r>
            <w:r>
              <w:rPr>
                <w:noProof/>
                <w:webHidden/>
              </w:rPr>
              <w:t>6</w:t>
            </w:r>
            <w:r>
              <w:rPr>
                <w:noProof/>
                <w:webHidden/>
              </w:rPr>
              <w:fldChar w:fldCharType="end"/>
            </w:r>
          </w:hyperlink>
        </w:p>
        <w:p w14:paraId="08DA90E6" w14:textId="340B828A" w:rsidR="00F4789B" w:rsidRDefault="00F4789B">
          <w:pPr>
            <w:pStyle w:val="TM3"/>
            <w:tabs>
              <w:tab w:val="right" w:leader="dot" w:pos="8630"/>
            </w:tabs>
            <w:rPr>
              <w:rFonts w:asciiTheme="minorHAnsi" w:eastAsiaTheme="minorEastAsia" w:hAnsiTheme="minorHAnsi" w:cstheme="minorBidi"/>
              <w:noProof/>
              <w:kern w:val="2"/>
              <w:lang w:val="fr-CA" w:eastAsia="fr-CA"/>
              <w14:ligatures w14:val="standardContextual"/>
            </w:rPr>
          </w:pPr>
          <w:hyperlink w:anchor="_Toc191631766" w:history="1">
            <w:r w:rsidRPr="002B6544">
              <w:rPr>
                <w:rStyle w:val="Lienhypertexte"/>
                <w:noProof/>
              </w:rPr>
              <w:t>Définir la santé</w:t>
            </w:r>
            <w:r>
              <w:rPr>
                <w:noProof/>
                <w:webHidden/>
              </w:rPr>
              <w:tab/>
            </w:r>
            <w:r>
              <w:rPr>
                <w:noProof/>
                <w:webHidden/>
              </w:rPr>
              <w:fldChar w:fldCharType="begin"/>
            </w:r>
            <w:r>
              <w:rPr>
                <w:noProof/>
                <w:webHidden/>
              </w:rPr>
              <w:instrText xml:space="preserve"> PAGEREF _Toc191631766 \h </w:instrText>
            </w:r>
            <w:r>
              <w:rPr>
                <w:noProof/>
                <w:webHidden/>
              </w:rPr>
            </w:r>
            <w:r>
              <w:rPr>
                <w:noProof/>
                <w:webHidden/>
              </w:rPr>
              <w:fldChar w:fldCharType="separate"/>
            </w:r>
            <w:r>
              <w:rPr>
                <w:noProof/>
                <w:webHidden/>
              </w:rPr>
              <w:t>6</w:t>
            </w:r>
            <w:r>
              <w:rPr>
                <w:noProof/>
                <w:webHidden/>
              </w:rPr>
              <w:fldChar w:fldCharType="end"/>
            </w:r>
          </w:hyperlink>
        </w:p>
        <w:p w14:paraId="43F56D05" w14:textId="0D5B8B79" w:rsidR="00F4789B" w:rsidRDefault="00F4789B">
          <w:pPr>
            <w:pStyle w:val="TM3"/>
            <w:tabs>
              <w:tab w:val="right" w:leader="dot" w:pos="8630"/>
            </w:tabs>
            <w:rPr>
              <w:rFonts w:asciiTheme="minorHAnsi" w:eastAsiaTheme="minorEastAsia" w:hAnsiTheme="minorHAnsi" w:cstheme="minorBidi"/>
              <w:noProof/>
              <w:kern w:val="2"/>
              <w:lang w:val="fr-CA" w:eastAsia="fr-CA"/>
              <w14:ligatures w14:val="standardContextual"/>
            </w:rPr>
          </w:pPr>
          <w:hyperlink w:anchor="_Toc191631767" w:history="1">
            <w:r w:rsidRPr="002B6544">
              <w:rPr>
                <w:rStyle w:val="Lienhypertexte"/>
                <w:noProof/>
              </w:rPr>
              <w:t>Les multiples perspectives de la santé</w:t>
            </w:r>
            <w:r>
              <w:rPr>
                <w:noProof/>
                <w:webHidden/>
              </w:rPr>
              <w:tab/>
            </w:r>
            <w:r>
              <w:rPr>
                <w:noProof/>
                <w:webHidden/>
              </w:rPr>
              <w:fldChar w:fldCharType="begin"/>
            </w:r>
            <w:r>
              <w:rPr>
                <w:noProof/>
                <w:webHidden/>
              </w:rPr>
              <w:instrText xml:space="preserve"> PAGEREF _Toc191631767 \h </w:instrText>
            </w:r>
            <w:r>
              <w:rPr>
                <w:noProof/>
                <w:webHidden/>
              </w:rPr>
            </w:r>
            <w:r>
              <w:rPr>
                <w:noProof/>
                <w:webHidden/>
              </w:rPr>
              <w:fldChar w:fldCharType="separate"/>
            </w:r>
            <w:r>
              <w:rPr>
                <w:noProof/>
                <w:webHidden/>
              </w:rPr>
              <w:t>8</w:t>
            </w:r>
            <w:r>
              <w:rPr>
                <w:noProof/>
                <w:webHidden/>
              </w:rPr>
              <w:fldChar w:fldCharType="end"/>
            </w:r>
          </w:hyperlink>
        </w:p>
        <w:p w14:paraId="39642BC3" w14:textId="6440C775" w:rsidR="00F4789B" w:rsidRDefault="00F4789B">
          <w:pPr>
            <w:pStyle w:val="TM3"/>
            <w:tabs>
              <w:tab w:val="right" w:leader="dot" w:pos="8630"/>
            </w:tabs>
            <w:rPr>
              <w:rFonts w:asciiTheme="minorHAnsi" w:eastAsiaTheme="minorEastAsia" w:hAnsiTheme="minorHAnsi" w:cstheme="minorBidi"/>
              <w:noProof/>
              <w:kern w:val="2"/>
              <w:lang w:val="fr-CA" w:eastAsia="fr-CA"/>
              <w14:ligatures w14:val="standardContextual"/>
            </w:rPr>
          </w:pPr>
          <w:hyperlink w:anchor="_Toc191631768" w:history="1">
            <w:r w:rsidRPr="002B6544">
              <w:rPr>
                <w:rStyle w:val="Lienhypertexte"/>
                <w:noProof/>
              </w:rPr>
              <w:t>Négocier la santé</w:t>
            </w:r>
            <w:r>
              <w:rPr>
                <w:noProof/>
                <w:webHidden/>
              </w:rPr>
              <w:tab/>
            </w:r>
            <w:r>
              <w:rPr>
                <w:noProof/>
                <w:webHidden/>
              </w:rPr>
              <w:fldChar w:fldCharType="begin"/>
            </w:r>
            <w:r>
              <w:rPr>
                <w:noProof/>
                <w:webHidden/>
              </w:rPr>
              <w:instrText xml:space="preserve"> PAGEREF _Toc191631768 \h </w:instrText>
            </w:r>
            <w:r>
              <w:rPr>
                <w:noProof/>
                <w:webHidden/>
              </w:rPr>
            </w:r>
            <w:r>
              <w:rPr>
                <w:noProof/>
                <w:webHidden/>
              </w:rPr>
              <w:fldChar w:fldCharType="separate"/>
            </w:r>
            <w:r>
              <w:rPr>
                <w:noProof/>
                <w:webHidden/>
              </w:rPr>
              <w:t>9</w:t>
            </w:r>
            <w:r>
              <w:rPr>
                <w:noProof/>
                <w:webHidden/>
              </w:rPr>
              <w:fldChar w:fldCharType="end"/>
            </w:r>
          </w:hyperlink>
        </w:p>
        <w:p w14:paraId="52EFB49A" w14:textId="1699E00C" w:rsidR="00F4789B" w:rsidRDefault="00F4789B">
          <w:pPr>
            <w:pStyle w:val="TM2"/>
            <w:tabs>
              <w:tab w:val="right" w:leader="dot" w:pos="8630"/>
            </w:tabs>
            <w:rPr>
              <w:rFonts w:asciiTheme="minorHAnsi" w:eastAsiaTheme="minorEastAsia" w:hAnsiTheme="minorHAnsi" w:cstheme="minorBidi"/>
              <w:noProof/>
              <w:kern w:val="2"/>
              <w:lang w:val="fr-CA" w:eastAsia="fr-CA"/>
              <w14:ligatures w14:val="standardContextual"/>
            </w:rPr>
          </w:pPr>
          <w:hyperlink w:anchor="_Toc191631769" w:history="1">
            <w:r w:rsidRPr="002B6544">
              <w:rPr>
                <w:rStyle w:val="Lienhypertexte"/>
                <w:noProof/>
              </w:rPr>
              <w:t>Activités</w:t>
            </w:r>
            <w:r>
              <w:rPr>
                <w:noProof/>
                <w:webHidden/>
              </w:rPr>
              <w:tab/>
            </w:r>
            <w:r>
              <w:rPr>
                <w:noProof/>
                <w:webHidden/>
              </w:rPr>
              <w:fldChar w:fldCharType="begin"/>
            </w:r>
            <w:r>
              <w:rPr>
                <w:noProof/>
                <w:webHidden/>
              </w:rPr>
              <w:instrText xml:space="preserve"> PAGEREF _Toc191631769 \h </w:instrText>
            </w:r>
            <w:r>
              <w:rPr>
                <w:noProof/>
                <w:webHidden/>
              </w:rPr>
            </w:r>
            <w:r>
              <w:rPr>
                <w:noProof/>
                <w:webHidden/>
              </w:rPr>
              <w:fldChar w:fldCharType="separate"/>
            </w:r>
            <w:r>
              <w:rPr>
                <w:noProof/>
                <w:webHidden/>
              </w:rPr>
              <w:t>10</w:t>
            </w:r>
            <w:r>
              <w:rPr>
                <w:noProof/>
                <w:webHidden/>
              </w:rPr>
              <w:fldChar w:fldCharType="end"/>
            </w:r>
          </w:hyperlink>
        </w:p>
        <w:p w14:paraId="50F04CD7" w14:textId="6404840E" w:rsidR="00F4789B" w:rsidRDefault="00F4789B">
          <w:pPr>
            <w:pStyle w:val="TM3"/>
            <w:tabs>
              <w:tab w:val="right" w:leader="dot" w:pos="8630"/>
            </w:tabs>
            <w:rPr>
              <w:rFonts w:asciiTheme="minorHAnsi" w:eastAsiaTheme="minorEastAsia" w:hAnsiTheme="minorHAnsi" w:cstheme="minorBidi"/>
              <w:noProof/>
              <w:kern w:val="2"/>
              <w:lang w:val="fr-CA" w:eastAsia="fr-CA"/>
              <w14:ligatures w14:val="standardContextual"/>
            </w:rPr>
          </w:pPr>
          <w:hyperlink w:anchor="_Toc191631770" w:history="1">
            <w:r w:rsidRPr="002B6544">
              <w:rPr>
                <w:rStyle w:val="Lienhypertexte"/>
                <w:noProof/>
              </w:rPr>
              <w:t>Activité 1 : Définir et négocier la santé</w:t>
            </w:r>
            <w:r>
              <w:rPr>
                <w:noProof/>
                <w:webHidden/>
              </w:rPr>
              <w:tab/>
            </w:r>
            <w:r>
              <w:rPr>
                <w:noProof/>
                <w:webHidden/>
              </w:rPr>
              <w:fldChar w:fldCharType="begin"/>
            </w:r>
            <w:r>
              <w:rPr>
                <w:noProof/>
                <w:webHidden/>
              </w:rPr>
              <w:instrText xml:space="preserve"> PAGEREF _Toc191631770 \h </w:instrText>
            </w:r>
            <w:r>
              <w:rPr>
                <w:noProof/>
                <w:webHidden/>
              </w:rPr>
            </w:r>
            <w:r>
              <w:rPr>
                <w:noProof/>
                <w:webHidden/>
              </w:rPr>
              <w:fldChar w:fldCharType="separate"/>
            </w:r>
            <w:r>
              <w:rPr>
                <w:noProof/>
                <w:webHidden/>
              </w:rPr>
              <w:t>10</w:t>
            </w:r>
            <w:r>
              <w:rPr>
                <w:noProof/>
                <w:webHidden/>
              </w:rPr>
              <w:fldChar w:fldCharType="end"/>
            </w:r>
          </w:hyperlink>
        </w:p>
        <w:p w14:paraId="2DC0A63A" w14:textId="5817DBB3" w:rsidR="00F4789B" w:rsidRDefault="00F4789B">
          <w:pPr>
            <w:pStyle w:val="TM3"/>
            <w:tabs>
              <w:tab w:val="right" w:leader="dot" w:pos="8630"/>
            </w:tabs>
            <w:rPr>
              <w:rFonts w:asciiTheme="minorHAnsi" w:eastAsiaTheme="minorEastAsia" w:hAnsiTheme="minorHAnsi" w:cstheme="minorBidi"/>
              <w:noProof/>
              <w:kern w:val="2"/>
              <w:lang w:val="fr-CA" w:eastAsia="fr-CA"/>
              <w14:ligatures w14:val="standardContextual"/>
            </w:rPr>
          </w:pPr>
          <w:hyperlink w:anchor="_Toc191631771" w:history="1">
            <w:r w:rsidRPr="002B6544">
              <w:rPr>
                <w:rStyle w:val="Lienhypertexte"/>
                <w:noProof/>
              </w:rPr>
              <w:t>Activité 2 : Réflexion à propos de notre propre définition de la santé</w:t>
            </w:r>
            <w:r>
              <w:rPr>
                <w:noProof/>
                <w:webHidden/>
              </w:rPr>
              <w:tab/>
            </w:r>
            <w:r>
              <w:rPr>
                <w:noProof/>
                <w:webHidden/>
              </w:rPr>
              <w:fldChar w:fldCharType="begin"/>
            </w:r>
            <w:r>
              <w:rPr>
                <w:noProof/>
                <w:webHidden/>
              </w:rPr>
              <w:instrText xml:space="preserve"> PAGEREF _Toc191631771 \h </w:instrText>
            </w:r>
            <w:r>
              <w:rPr>
                <w:noProof/>
                <w:webHidden/>
              </w:rPr>
            </w:r>
            <w:r>
              <w:rPr>
                <w:noProof/>
                <w:webHidden/>
              </w:rPr>
              <w:fldChar w:fldCharType="separate"/>
            </w:r>
            <w:r>
              <w:rPr>
                <w:noProof/>
                <w:webHidden/>
              </w:rPr>
              <w:t>12</w:t>
            </w:r>
            <w:r>
              <w:rPr>
                <w:noProof/>
                <w:webHidden/>
              </w:rPr>
              <w:fldChar w:fldCharType="end"/>
            </w:r>
          </w:hyperlink>
        </w:p>
        <w:p w14:paraId="52B5DBE8" w14:textId="2036E3D1" w:rsidR="00F4789B" w:rsidRDefault="00F4789B">
          <w:pPr>
            <w:pStyle w:val="TM3"/>
            <w:tabs>
              <w:tab w:val="right" w:leader="dot" w:pos="8630"/>
            </w:tabs>
            <w:rPr>
              <w:rFonts w:asciiTheme="minorHAnsi" w:eastAsiaTheme="minorEastAsia" w:hAnsiTheme="minorHAnsi" w:cstheme="minorBidi"/>
              <w:noProof/>
              <w:kern w:val="2"/>
              <w:lang w:val="fr-CA" w:eastAsia="fr-CA"/>
              <w14:ligatures w14:val="standardContextual"/>
            </w:rPr>
          </w:pPr>
          <w:hyperlink w:anchor="_Toc191631772" w:history="1">
            <w:r w:rsidRPr="002B6544">
              <w:rPr>
                <w:rStyle w:val="Lienhypertexte"/>
                <w:noProof/>
              </w:rPr>
              <w:t>Activité 3 : Méditation pleine conscience</w:t>
            </w:r>
            <w:r>
              <w:rPr>
                <w:noProof/>
                <w:webHidden/>
              </w:rPr>
              <w:tab/>
            </w:r>
            <w:r>
              <w:rPr>
                <w:noProof/>
                <w:webHidden/>
              </w:rPr>
              <w:fldChar w:fldCharType="begin"/>
            </w:r>
            <w:r>
              <w:rPr>
                <w:noProof/>
                <w:webHidden/>
              </w:rPr>
              <w:instrText xml:space="preserve"> PAGEREF _Toc191631772 \h </w:instrText>
            </w:r>
            <w:r>
              <w:rPr>
                <w:noProof/>
                <w:webHidden/>
              </w:rPr>
            </w:r>
            <w:r>
              <w:rPr>
                <w:noProof/>
                <w:webHidden/>
              </w:rPr>
              <w:fldChar w:fldCharType="separate"/>
            </w:r>
            <w:r>
              <w:rPr>
                <w:noProof/>
                <w:webHidden/>
              </w:rPr>
              <w:t>12</w:t>
            </w:r>
            <w:r>
              <w:rPr>
                <w:noProof/>
                <w:webHidden/>
              </w:rPr>
              <w:fldChar w:fldCharType="end"/>
            </w:r>
          </w:hyperlink>
        </w:p>
        <w:p w14:paraId="25C22F25" w14:textId="7A6FC5E8" w:rsidR="00F4789B" w:rsidRDefault="00F4789B">
          <w:pPr>
            <w:pStyle w:val="TM3"/>
            <w:tabs>
              <w:tab w:val="right" w:leader="dot" w:pos="8630"/>
            </w:tabs>
            <w:rPr>
              <w:rFonts w:asciiTheme="minorHAnsi" w:eastAsiaTheme="minorEastAsia" w:hAnsiTheme="minorHAnsi" w:cstheme="minorBidi"/>
              <w:noProof/>
              <w:kern w:val="2"/>
              <w:lang w:val="fr-CA" w:eastAsia="fr-CA"/>
              <w14:ligatures w14:val="standardContextual"/>
            </w:rPr>
          </w:pPr>
          <w:hyperlink w:anchor="_Toc191631773" w:history="1">
            <w:r w:rsidRPr="002B6544">
              <w:rPr>
                <w:rStyle w:val="Lienhypertexte"/>
                <w:noProof/>
              </w:rPr>
              <w:t>Activité 4 : L’analyse du concept de la santé</w:t>
            </w:r>
            <w:r>
              <w:rPr>
                <w:noProof/>
                <w:webHidden/>
              </w:rPr>
              <w:tab/>
            </w:r>
            <w:r>
              <w:rPr>
                <w:noProof/>
                <w:webHidden/>
              </w:rPr>
              <w:fldChar w:fldCharType="begin"/>
            </w:r>
            <w:r>
              <w:rPr>
                <w:noProof/>
                <w:webHidden/>
              </w:rPr>
              <w:instrText xml:space="preserve"> PAGEREF _Toc191631773 \h </w:instrText>
            </w:r>
            <w:r>
              <w:rPr>
                <w:noProof/>
                <w:webHidden/>
              </w:rPr>
            </w:r>
            <w:r>
              <w:rPr>
                <w:noProof/>
                <w:webHidden/>
              </w:rPr>
              <w:fldChar w:fldCharType="separate"/>
            </w:r>
            <w:r>
              <w:rPr>
                <w:noProof/>
                <w:webHidden/>
              </w:rPr>
              <w:t>13</w:t>
            </w:r>
            <w:r>
              <w:rPr>
                <w:noProof/>
                <w:webHidden/>
              </w:rPr>
              <w:fldChar w:fldCharType="end"/>
            </w:r>
          </w:hyperlink>
        </w:p>
        <w:p w14:paraId="25976C72" w14:textId="7C717F24" w:rsidR="00F4789B" w:rsidRDefault="00F4789B">
          <w:pPr>
            <w:pStyle w:val="TM1"/>
            <w:tabs>
              <w:tab w:val="right" w:leader="dot" w:pos="8630"/>
            </w:tabs>
            <w:rPr>
              <w:rFonts w:asciiTheme="minorHAnsi" w:eastAsiaTheme="minorEastAsia" w:hAnsiTheme="minorHAnsi" w:cstheme="minorBidi"/>
              <w:noProof/>
              <w:kern w:val="2"/>
              <w:lang w:val="fr-CA" w:eastAsia="fr-CA"/>
              <w14:ligatures w14:val="standardContextual"/>
            </w:rPr>
          </w:pPr>
          <w:hyperlink w:anchor="_Toc191631774" w:history="1">
            <w:r w:rsidRPr="002B6544">
              <w:rPr>
                <w:rStyle w:val="Lienhypertexte"/>
                <w:noProof/>
              </w:rPr>
              <w:t>Section 2 – Situer et mesurer la santé</w:t>
            </w:r>
            <w:r>
              <w:rPr>
                <w:noProof/>
                <w:webHidden/>
              </w:rPr>
              <w:tab/>
            </w:r>
            <w:r>
              <w:rPr>
                <w:noProof/>
                <w:webHidden/>
              </w:rPr>
              <w:fldChar w:fldCharType="begin"/>
            </w:r>
            <w:r>
              <w:rPr>
                <w:noProof/>
                <w:webHidden/>
              </w:rPr>
              <w:instrText xml:space="preserve"> PAGEREF _Toc191631774 \h </w:instrText>
            </w:r>
            <w:r>
              <w:rPr>
                <w:noProof/>
                <w:webHidden/>
              </w:rPr>
            </w:r>
            <w:r>
              <w:rPr>
                <w:noProof/>
                <w:webHidden/>
              </w:rPr>
              <w:fldChar w:fldCharType="separate"/>
            </w:r>
            <w:r>
              <w:rPr>
                <w:noProof/>
                <w:webHidden/>
              </w:rPr>
              <w:t>15</w:t>
            </w:r>
            <w:r>
              <w:rPr>
                <w:noProof/>
                <w:webHidden/>
              </w:rPr>
              <w:fldChar w:fldCharType="end"/>
            </w:r>
          </w:hyperlink>
        </w:p>
        <w:p w14:paraId="3D280843" w14:textId="0340691D" w:rsidR="00F4789B" w:rsidRDefault="00F4789B">
          <w:pPr>
            <w:pStyle w:val="TM2"/>
            <w:tabs>
              <w:tab w:val="right" w:leader="dot" w:pos="8630"/>
            </w:tabs>
            <w:rPr>
              <w:rFonts w:asciiTheme="minorHAnsi" w:eastAsiaTheme="minorEastAsia" w:hAnsiTheme="minorHAnsi" w:cstheme="minorBidi"/>
              <w:noProof/>
              <w:kern w:val="2"/>
              <w:lang w:val="fr-CA" w:eastAsia="fr-CA"/>
              <w14:ligatures w14:val="standardContextual"/>
            </w:rPr>
          </w:pPr>
          <w:hyperlink w:anchor="_Toc191631775" w:history="1">
            <w:r w:rsidRPr="002B6544">
              <w:rPr>
                <w:rStyle w:val="Lienhypertexte"/>
                <w:noProof/>
              </w:rPr>
              <w:t>Description</w:t>
            </w:r>
            <w:r>
              <w:rPr>
                <w:noProof/>
                <w:webHidden/>
              </w:rPr>
              <w:tab/>
            </w:r>
            <w:r>
              <w:rPr>
                <w:noProof/>
                <w:webHidden/>
              </w:rPr>
              <w:fldChar w:fldCharType="begin"/>
            </w:r>
            <w:r>
              <w:rPr>
                <w:noProof/>
                <w:webHidden/>
              </w:rPr>
              <w:instrText xml:space="preserve"> PAGEREF _Toc191631775 \h </w:instrText>
            </w:r>
            <w:r>
              <w:rPr>
                <w:noProof/>
                <w:webHidden/>
              </w:rPr>
            </w:r>
            <w:r>
              <w:rPr>
                <w:noProof/>
                <w:webHidden/>
              </w:rPr>
              <w:fldChar w:fldCharType="separate"/>
            </w:r>
            <w:r>
              <w:rPr>
                <w:noProof/>
                <w:webHidden/>
              </w:rPr>
              <w:t>15</w:t>
            </w:r>
            <w:r>
              <w:rPr>
                <w:noProof/>
                <w:webHidden/>
              </w:rPr>
              <w:fldChar w:fldCharType="end"/>
            </w:r>
          </w:hyperlink>
        </w:p>
        <w:p w14:paraId="43D1CAAE" w14:textId="4785F46E" w:rsidR="00F4789B" w:rsidRDefault="00F4789B">
          <w:pPr>
            <w:pStyle w:val="TM2"/>
            <w:tabs>
              <w:tab w:val="right" w:leader="dot" w:pos="8630"/>
            </w:tabs>
            <w:rPr>
              <w:rFonts w:asciiTheme="minorHAnsi" w:eastAsiaTheme="minorEastAsia" w:hAnsiTheme="minorHAnsi" w:cstheme="minorBidi"/>
              <w:noProof/>
              <w:kern w:val="2"/>
              <w:lang w:val="fr-CA" w:eastAsia="fr-CA"/>
              <w14:ligatures w14:val="standardContextual"/>
            </w:rPr>
          </w:pPr>
          <w:hyperlink w:anchor="_Toc191631776" w:history="1">
            <w:r w:rsidRPr="002B6544">
              <w:rPr>
                <w:rStyle w:val="Lienhypertexte"/>
                <w:noProof/>
              </w:rPr>
              <w:t>Objectifs d’apprentissage</w:t>
            </w:r>
            <w:r>
              <w:rPr>
                <w:noProof/>
                <w:webHidden/>
              </w:rPr>
              <w:tab/>
            </w:r>
            <w:r>
              <w:rPr>
                <w:noProof/>
                <w:webHidden/>
              </w:rPr>
              <w:fldChar w:fldCharType="begin"/>
            </w:r>
            <w:r>
              <w:rPr>
                <w:noProof/>
                <w:webHidden/>
              </w:rPr>
              <w:instrText xml:space="preserve"> PAGEREF _Toc191631776 \h </w:instrText>
            </w:r>
            <w:r>
              <w:rPr>
                <w:noProof/>
                <w:webHidden/>
              </w:rPr>
            </w:r>
            <w:r>
              <w:rPr>
                <w:noProof/>
                <w:webHidden/>
              </w:rPr>
              <w:fldChar w:fldCharType="separate"/>
            </w:r>
            <w:r>
              <w:rPr>
                <w:noProof/>
                <w:webHidden/>
              </w:rPr>
              <w:t>15</w:t>
            </w:r>
            <w:r>
              <w:rPr>
                <w:noProof/>
                <w:webHidden/>
              </w:rPr>
              <w:fldChar w:fldCharType="end"/>
            </w:r>
          </w:hyperlink>
        </w:p>
        <w:p w14:paraId="625954F8" w14:textId="4464651A" w:rsidR="00F4789B" w:rsidRDefault="00F4789B">
          <w:pPr>
            <w:pStyle w:val="TM2"/>
            <w:tabs>
              <w:tab w:val="right" w:leader="dot" w:pos="8630"/>
            </w:tabs>
            <w:rPr>
              <w:rFonts w:asciiTheme="minorHAnsi" w:eastAsiaTheme="minorEastAsia" w:hAnsiTheme="minorHAnsi" w:cstheme="minorBidi"/>
              <w:noProof/>
              <w:kern w:val="2"/>
              <w:lang w:val="fr-CA" w:eastAsia="fr-CA"/>
              <w14:ligatures w14:val="standardContextual"/>
            </w:rPr>
          </w:pPr>
          <w:hyperlink w:anchor="_Toc191631777" w:history="1">
            <w:r w:rsidRPr="002B6544">
              <w:rPr>
                <w:rStyle w:val="Lienhypertexte"/>
                <w:noProof/>
              </w:rPr>
              <w:t>Questions directrices</w:t>
            </w:r>
            <w:r>
              <w:rPr>
                <w:noProof/>
                <w:webHidden/>
              </w:rPr>
              <w:tab/>
            </w:r>
            <w:r>
              <w:rPr>
                <w:noProof/>
                <w:webHidden/>
              </w:rPr>
              <w:fldChar w:fldCharType="begin"/>
            </w:r>
            <w:r>
              <w:rPr>
                <w:noProof/>
                <w:webHidden/>
              </w:rPr>
              <w:instrText xml:space="preserve"> PAGEREF _Toc191631777 \h </w:instrText>
            </w:r>
            <w:r>
              <w:rPr>
                <w:noProof/>
                <w:webHidden/>
              </w:rPr>
            </w:r>
            <w:r>
              <w:rPr>
                <w:noProof/>
                <w:webHidden/>
              </w:rPr>
              <w:fldChar w:fldCharType="separate"/>
            </w:r>
            <w:r>
              <w:rPr>
                <w:noProof/>
                <w:webHidden/>
              </w:rPr>
              <w:t>15</w:t>
            </w:r>
            <w:r>
              <w:rPr>
                <w:noProof/>
                <w:webHidden/>
              </w:rPr>
              <w:fldChar w:fldCharType="end"/>
            </w:r>
          </w:hyperlink>
        </w:p>
        <w:p w14:paraId="181D8D2E" w14:textId="0DDB076D" w:rsidR="00F4789B" w:rsidRDefault="00F4789B">
          <w:pPr>
            <w:pStyle w:val="TM3"/>
            <w:tabs>
              <w:tab w:val="right" w:leader="dot" w:pos="8630"/>
            </w:tabs>
            <w:rPr>
              <w:rFonts w:asciiTheme="minorHAnsi" w:eastAsiaTheme="minorEastAsia" w:hAnsiTheme="minorHAnsi" w:cstheme="minorBidi"/>
              <w:noProof/>
              <w:kern w:val="2"/>
              <w:lang w:val="fr-CA" w:eastAsia="fr-CA"/>
              <w14:ligatures w14:val="standardContextual"/>
            </w:rPr>
          </w:pPr>
          <w:hyperlink w:anchor="_Toc191631778" w:history="1">
            <w:r w:rsidRPr="002B6544">
              <w:rPr>
                <w:rStyle w:val="Lienhypertexte"/>
                <w:noProof/>
              </w:rPr>
              <w:t>Situer la santé</w:t>
            </w:r>
            <w:r>
              <w:rPr>
                <w:noProof/>
                <w:webHidden/>
              </w:rPr>
              <w:tab/>
            </w:r>
            <w:r>
              <w:rPr>
                <w:noProof/>
                <w:webHidden/>
              </w:rPr>
              <w:fldChar w:fldCharType="begin"/>
            </w:r>
            <w:r>
              <w:rPr>
                <w:noProof/>
                <w:webHidden/>
              </w:rPr>
              <w:instrText xml:space="preserve"> PAGEREF _Toc191631778 \h </w:instrText>
            </w:r>
            <w:r>
              <w:rPr>
                <w:noProof/>
                <w:webHidden/>
              </w:rPr>
            </w:r>
            <w:r>
              <w:rPr>
                <w:noProof/>
                <w:webHidden/>
              </w:rPr>
              <w:fldChar w:fldCharType="separate"/>
            </w:r>
            <w:r>
              <w:rPr>
                <w:noProof/>
                <w:webHidden/>
              </w:rPr>
              <w:t>15</w:t>
            </w:r>
            <w:r>
              <w:rPr>
                <w:noProof/>
                <w:webHidden/>
              </w:rPr>
              <w:fldChar w:fldCharType="end"/>
            </w:r>
          </w:hyperlink>
        </w:p>
        <w:p w14:paraId="40BDE472" w14:textId="5F0D9EEB" w:rsidR="00F4789B" w:rsidRDefault="00F4789B">
          <w:pPr>
            <w:pStyle w:val="TM3"/>
            <w:tabs>
              <w:tab w:val="right" w:leader="dot" w:pos="8630"/>
            </w:tabs>
            <w:rPr>
              <w:rFonts w:asciiTheme="minorHAnsi" w:eastAsiaTheme="minorEastAsia" w:hAnsiTheme="minorHAnsi" w:cstheme="minorBidi"/>
              <w:noProof/>
              <w:kern w:val="2"/>
              <w:lang w:val="fr-CA" w:eastAsia="fr-CA"/>
              <w14:ligatures w14:val="standardContextual"/>
            </w:rPr>
          </w:pPr>
          <w:hyperlink w:anchor="_Toc191631779" w:history="1">
            <w:r w:rsidRPr="002B6544">
              <w:rPr>
                <w:rStyle w:val="Lienhypertexte"/>
                <w:noProof/>
              </w:rPr>
              <w:t>Élaborer un cadre conceptuel</w:t>
            </w:r>
            <w:r>
              <w:rPr>
                <w:noProof/>
                <w:webHidden/>
              </w:rPr>
              <w:tab/>
            </w:r>
            <w:r>
              <w:rPr>
                <w:noProof/>
                <w:webHidden/>
              </w:rPr>
              <w:fldChar w:fldCharType="begin"/>
            </w:r>
            <w:r>
              <w:rPr>
                <w:noProof/>
                <w:webHidden/>
              </w:rPr>
              <w:instrText xml:space="preserve"> PAGEREF _Toc191631779 \h </w:instrText>
            </w:r>
            <w:r>
              <w:rPr>
                <w:noProof/>
                <w:webHidden/>
              </w:rPr>
            </w:r>
            <w:r>
              <w:rPr>
                <w:noProof/>
                <w:webHidden/>
              </w:rPr>
              <w:fldChar w:fldCharType="separate"/>
            </w:r>
            <w:r>
              <w:rPr>
                <w:noProof/>
                <w:webHidden/>
              </w:rPr>
              <w:t>15</w:t>
            </w:r>
            <w:r>
              <w:rPr>
                <w:noProof/>
                <w:webHidden/>
              </w:rPr>
              <w:fldChar w:fldCharType="end"/>
            </w:r>
          </w:hyperlink>
        </w:p>
        <w:p w14:paraId="4FF1AEDF" w14:textId="17A7CFDC" w:rsidR="00F4789B" w:rsidRDefault="00F4789B">
          <w:pPr>
            <w:pStyle w:val="TM3"/>
            <w:tabs>
              <w:tab w:val="right" w:leader="dot" w:pos="8630"/>
            </w:tabs>
            <w:rPr>
              <w:rFonts w:asciiTheme="minorHAnsi" w:eastAsiaTheme="minorEastAsia" w:hAnsiTheme="minorHAnsi" w:cstheme="minorBidi"/>
              <w:noProof/>
              <w:kern w:val="2"/>
              <w:lang w:val="fr-CA" w:eastAsia="fr-CA"/>
              <w14:ligatures w14:val="standardContextual"/>
            </w:rPr>
          </w:pPr>
          <w:hyperlink w:anchor="_Toc191631780" w:history="1">
            <w:r w:rsidRPr="002B6544">
              <w:rPr>
                <w:rStyle w:val="Lienhypertexte"/>
                <w:noProof/>
              </w:rPr>
              <w:t>Mesurer et décrire la santé</w:t>
            </w:r>
            <w:r>
              <w:rPr>
                <w:noProof/>
                <w:webHidden/>
              </w:rPr>
              <w:tab/>
            </w:r>
            <w:r>
              <w:rPr>
                <w:noProof/>
                <w:webHidden/>
              </w:rPr>
              <w:fldChar w:fldCharType="begin"/>
            </w:r>
            <w:r>
              <w:rPr>
                <w:noProof/>
                <w:webHidden/>
              </w:rPr>
              <w:instrText xml:space="preserve"> PAGEREF _Toc191631780 \h </w:instrText>
            </w:r>
            <w:r>
              <w:rPr>
                <w:noProof/>
                <w:webHidden/>
              </w:rPr>
            </w:r>
            <w:r>
              <w:rPr>
                <w:noProof/>
                <w:webHidden/>
              </w:rPr>
              <w:fldChar w:fldCharType="separate"/>
            </w:r>
            <w:r>
              <w:rPr>
                <w:noProof/>
                <w:webHidden/>
              </w:rPr>
              <w:t>16</w:t>
            </w:r>
            <w:r>
              <w:rPr>
                <w:noProof/>
                <w:webHidden/>
              </w:rPr>
              <w:fldChar w:fldCharType="end"/>
            </w:r>
          </w:hyperlink>
        </w:p>
        <w:p w14:paraId="05CE8977" w14:textId="26CB8DD2" w:rsidR="00F4789B" w:rsidRDefault="00F4789B">
          <w:pPr>
            <w:pStyle w:val="TM3"/>
            <w:tabs>
              <w:tab w:val="right" w:leader="dot" w:pos="8630"/>
            </w:tabs>
            <w:rPr>
              <w:rFonts w:asciiTheme="minorHAnsi" w:eastAsiaTheme="minorEastAsia" w:hAnsiTheme="minorHAnsi" w:cstheme="minorBidi"/>
              <w:noProof/>
              <w:kern w:val="2"/>
              <w:lang w:val="fr-CA" w:eastAsia="fr-CA"/>
              <w14:ligatures w14:val="standardContextual"/>
            </w:rPr>
          </w:pPr>
          <w:hyperlink w:anchor="_Toc191631781" w:history="1">
            <w:r w:rsidRPr="002B6544">
              <w:rPr>
                <w:rStyle w:val="Lienhypertexte"/>
                <w:noProof/>
              </w:rPr>
              <w:t>Questions de discussion</w:t>
            </w:r>
            <w:r>
              <w:rPr>
                <w:noProof/>
                <w:webHidden/>
              </w:rPr>
              <w:tab/>
            </w:r>
            <w:r>
              <w:rPr>
                <w:noProof/>
                <w:webHidden/>
              </w:rPr>
              <w:fldChar w:fldCharType="begin"/>
            </w:r>
            <w:r>
              <w:rPr>
                <w:noProof/>
                <w:webHidden/>
              </w:rPr>
              <w:instrText xml:space="preserve"> PAGEREF _Toc191631781 \h </w:instrText>
            </w:r>
            <w:r>
              <w:rPr>
                <w:noProof/>
                <w:webHidden/>
              </w:rPr>
            </w:r>
            <w:r>
              <w:rPr>
                <w:noProof/>
                <w:webHidden/>
              </w:rPr>
              <w:fldChar w:fldCharType="separate"/>
            </w:r>
            <w:r>
              <w:rPr>
                <w:noProof/>
                <w:webHidden/>
              </w:rPr>
              <w:t>16</w:t>
            </w:r>
            <w:r>
              <w:rPr>
                <w:noProof/>
                <w:webHidden/>
              </w:rPr>
              <w:fldChar w:fldCharType="end"/>
            </w:r>
          </w:hyperlink>
        </w:p>
        <w:p w14:paraId="5F7C55A6" w14:textId="676B51F0" w:rsidR="00F4789B" w:rsidRDefault="00F4789B">
          <w:pPr>
            <w:pStyle w:val="TM2"/>
            <w:tabs>
              <w:tab w:val="right" w:leader="dot" w:pos="8630"/>
            </w:tabs>
            <w:rPr>
              <w:rFonts w:asciiTheme="minorHAnsi" w:eastAsiaTheme="minorEastAsia" w:hAnsiTheme="minorHAnsi" w:cstheme="minorBidi"/>
              <w:noProof/>
              <w:kern w:val="2"/>
              <w:lang w:val="fr-CA" w:eastAsia="fr-CA"/>
              <w14:ligatures w14:val="standardContextual"/>
            </w:rPr>
          </w:pPr>
          <w:hyperlink w:anchor="_Toc191631782" w:history="1">
            <w:r w:rsidRPr="002B6544">
              <w:rPr>
                <w:rStyle w:val="Lienhypertexte"/>
                <w:noProof/>
              </w:rPr>
              <w:t>Concepts de base</w:t>
            </w:r>
            <w:r>
              <w:rPr>
                <w:noProof/>
                <w:webHidden/>
              </w:rPr>
              <w:tab/>
            </w:r>
            <w:r>
              <w:rPr>
                <w:noProof/>
                <w:webHidden/>
              </w:rPr>
              <w:fldChar w:fldCharType="begin"/>
            </w:r>
            <w:r>
              <w:rPr>
                <w:noProof/>
                <w:webHidden/>
              </w:rPr>
              <w:instrText xml:space="preserve"> PAGEREF _Toc191631782 \h </w:instrText>
            </w:r>
            <w:r>
              <w:rPr>
                <w:noProof/>
                <w:webHidden/>
              </w:rPr>
            </w:r>
            <w:r>
              <w:rPr>
                <w:noProof/>
                <w:webHidden/>
              </w:rPr>
              <w:fldChar w:fldCharType="separate"/>
            </w:r>
            <w:r>
              <w:rPr>
                <w:noProof/>
                <w:webHidden/>
              </w:rPr>
              <w:t>16</w:t>
            </w:r>
            <w:r>
              <w:rPr>
                <w:noProof/>
                <w:webHidden/>
              </w:rPr>
              <w:fldChar w:fldCharType="end"/>
            </w:r>
          </w:hyperlink>
        </w:p>
        <w:p w14:paraId="3FEE9CB8" w14:textId="65990E32" w:rsidR="00F4789B" w:rsidRDefault="00F4789B">
          <w:pPr>
            <w:pStyle w:val="TM3"/>
            <w:tabs>
              <w:tab w:val="right" w:leader="dot" w:pos="8630"/>
            </w:tabs>
            <w:rPr>
              <w:rFonts w:asciiTheme="minorHAnsi" w:eastAsiaTheme="minorEastAsia" w:hAnsiTheme="minorHAnsi" w:cstheme="minorBidi"/>
              <w:noProof/>
              <w:kern w:val="2"/>
              <w:lang w:val="fr-CA" w:eastAsia="fr-CA"/>
              <w14:ligatures w14:val="standardContextual"/>
            </w:rPr>
          </w:pPr>
          <w:hyperlink w:anchor="_Toc191631783" w:history="1">
            <w:r w:rsidRPr="002B6544">
              <w:rPr>
                <w:rStyle w:val="Lienhypertexte"/>
                <w:noProof/>
              </w:rPr>
              <w:t>Situer la santé</w:t>
            </w:r>
            <w:r>
              <w:rPr>
                <w:noProof/>
                <w:webHidden/>
              </w:rPr>
              <w:tab/>
            </w:r>
            <w:r>
              <w:rPr>
                <w:noProof/>
                <w:webHidden/>
              </w:rPr>
              <w:fldChar w:fldCharType="begin"/>
            </w:r>
            <w:r>
              <w:rPr>
                <w:noProof/>
                <w:webHidden/>
              </w:rPr>
              <w:instrText xml:space="preserve"> PAGEREF _Toc191631783 \h </w:instrText>
            </w:r>
            <w:r>
              <w:rPr>
                <w:noProof/>
                <w:webHidden/>
              </w:rPr>
            </w:r>
            <w:r>
              <w:rPr>
                <w:noProof/>
                <w:webHidden/>
              </w:rPr>
              <w:fldChar w:fldCharType="separate"/>
            </w:r>
            <w:r>
              <w:rPr>
                <w:noProof/>
                <w:webHidden/>
              </w:rPr>
              <w:t>16</w:t>
            </w:r>
            <w:r>
              <w:rPr>
                <w:noProof/>
                <w:webHidden/>
              </w:rPr>
              <w:fldChar w:fldCharType="end"/>
            </w:r>
          </w:hyperlink>
        </w:p>
        <w:p w14:paraId="3FFF0966" w14:textId="44EC61AD" w:rsidR="00F4789B" w:rsidRDefault="00F4789B">
          <w:pPr>
            <w:pStyle w:val="TM3"/>
            <w:tabs>
              <w:tab w:val="right" w:leader="dot" w:pos="8630"/>
            </w:tabs>
            <w:rPr>
              <w:rFonts w:asciiTheme="minorHAnsi" w:eastAsiaTheme="minorEastAsia" w:hAnsiTheme="minorHAnsi" w:cstheme="minorBidi"/>
              <w:noProof/>
              <w:kern w:val="2"/>
              <w:lang w:val="fr-CA" w:eastAsia="fr-CA"/>
              <w14:ligatures w14:val="standardContextual"/>
            </w:rPr>
          </w:pPr>
          <w:hyperlink w:anchor="_Toc191631784" w:history="1">
            <w:r w:rsidRPr="002B6544">
              <w:rPr>
                <w:rStyle w:val="Lienhypertexte"/>
                <w:noProof/>
              </w:rPr>
              <w:t>Développer un cadre conceptuel</w:t>
            </w:r>
            <w:r>
              <w:rPr>
                <w:noProof/>
                <w:webHidden/>
              </w:rPr>
              <w:tab/>
            </w:r>
            <w:r>
              <w:rPr>
                <w:noProof/>
                <w:webHidden/>
              </w:rPr>
              <w:fldChar w:fldCharType="begin"/>
            </w:r>
            <w:r>
              <w:rPr>
                <w:noProof/>
                <w:webHidden/>
              </w:rPr>
              <w:instrText xml:space="preserve"> PAGEREF _Toc191631784 \h </w:instrText>
            </w:r>
            <w:r>
              <w:rPr>
                <w:noProof/>
                <w:webHidden/>
              </w:rPr>
            </w:r>
            <w:r>
              <w:rPr>
                <w:noProof/>
                <w:webHidden/>
              </w:rPr>
              <w:fldChar w:fldCharType="separate"/>
            </w:r>
            <w:r>
              <w:rPr>
                <w:noProof/>
                <w:webHidden/>
              </w:rPr>
              <w:t>21</w:t>
            </w:r>
            <w:r>
              <w:rPr>
                <w:noProof/>
                <w:webHidden/>
              </w:rPr>
              <w:fldChar w:fldCharType="end"/>
            </w:r>
          </w:hyperlink>
        </w:p>
        <w:p w14:paraId="36185DA1" w14:textId="0A6AE218" w:rsidR="00F4789B" w:rsidRDefault="00F4789B">
          <w:pPr>
            <w:pStyle w:val="TM3"/>
            <w:tabs>
              <w:tab w:val="right" w:leader="dot" w:pos="8630"/>
            </w:tabs>
            <w:rPr>
              <w:rFonts w:asciiTheme="minorHAnsi" w:eastAsiaTheme="minorEastAsia" w:hAnsiTheme="minorHAnsi" w:cstheme="minorBidi"/>
              <w:noProof/>
              <w:kern w:val="2"/>
              <w:lang w:val="fr-CA" w:eastAsia="fr-CA"/>
              <w14:ligatures w14:val="standardContextual"/>
            </w:rPr>
          </w:pPr>
          <w:hyperlink w:anchor="_Toc191631785" w:history="1">
            <w:r w:rsidRPr="002B6544">
              <w:rPr>
                <w:rStyle w:val="Lienhypertexte"/>
                <w:noProof/>
              </w:rPr>
              <w:t>Mesurer et décrire la santé</w:t>
            </w:r>
            <w:r>
              <w:rPr>
                <w:noProof/>
                <w:webHidden/>
              </w:rPr>
              <w:tab/>
            </w:r>
            <w:r>
              <w:rPr>
                <w:noProof/>
                <w:webHidden/>
              </w:rPr>
              <w:fldChar w:fldCharType="begin"/>
            </w:r>
            <w:r>
              <w:rPr>
                <w:noProof/>
                <w:webHidden/>
              </w:rPr>
              <w:instrText xml:space="preserve"> PAGEREF _Toc191631785 \h </w:instrText>
            </w:r>
            <w:r>
              <w:rPr>
                <w:noProof/>
                <w:webHidden/>
              </w:rPr>
            </w:r>
            <w:r>
              <w:rPr>
                <w:noProof/>
                <w:webHidden/>
              </w:rPr>
              <w:fldChar w:fldCharType="separate"/>
            </w:r>
            <w:r>
              <w:rPr>
                <w:noProof/>
                <w:webHidden/>
              </w:rPr>
              <w:t>22</w:t>
            </w:r>
            <w:r>
              <w:rPr>
                <w:noProof/>
                <w:webHidden/>
              </w:rPr>
              <w:fldChar w:fldCharType="end"/>
            </w:r>
          </w:hyperlink>
        </w:p>
        <w:p w14:paraId="5FCCBF94" w14:textId="48BFDF3C" w:rsidR="00F4789B" w:rsidRDefault="00F4789B">
          <w:pPr>
            <w:pStyle w:val="TM2"/>
            <w:tabs>
              <w:tab w:val="right" w:leader="dot" w:pos="8630"/>
            </w:tabs>
            <w:rPr>
              <w:rFonts w:asciiTheme="minorHAnsi" w:eastAsiaTheme="minorEastAsia" w:hAnsiTheme="minorHAnsi" w:cstheme="minorBidi"/>
              <w:noProof/>
              <w:kern w:val="2"/>
              <w:lang w:val="fr-CA" w:eastAsia="fr-CA"/>
              <w14:ligatures w14:val="standardContextual"/>
            </w:rPr>
          </w:pPr>
          <w:hyperlink w:anchor="_Toc191631786" w:history="1">
            <w:r w:rsidRPr="002B6544">
              <w:rPr>
                <w:rStyle w:val="Lienhypertexte"/>
                <w:noProof/>
              </w:rPr>
              <w:t>Activités</w:t>
            </w:r>
            <w:r>
              <w:rPr>
                <w:noProof/>
                <w:webHidden/>
              </w:rPr>
              <w:tab/>
            </w:r>
            <w:r>
              <w:rPr>
                <w:noProof/>
                <w:webHidden/>
              </w:rPr>
              <w:fldChar w:fldCharType="begin"/>
            </w:r>
            <w:r>
              <w:rPr>
                <w:noProof/>
                <w:webHidden/>
              </w:rPr>
              <w:instrText xml:space="preserve"> PAGEREF _Toc191631786 \h </w:instrText>
            </w:r>
            <w:r>
              <w:rPr>
                <w:noProof/>
                <w:webHidden/>
              </w:rPr>
            </w:r>
            <w:r>
              <w:rPr>
                <w:noProof/>
                <w:webHidden/>
              </w:rPr>
              <w:fldChar w:fldCharType="separate"/>
            </w:r>
            <w:r>
              <w:rPr>
                <w:noProof/>
                <w:webHidden/>
              </w:rPr>
              <w:t>25</w:t>
            </w:r>
            <w:r>
              <w:rPr>
                <w:noProof/>
                <w:webHidden/>
              </w:rPr>
              <w:fldChar w:fldCharType="end"/>
            </w:r>
          </w:hyperlink>
        </w:p>
        <w:p w14:paraId="4CDE85A7" w14:textId="105AD85B" w:rsidR="00F4789B" w:rsidRDefault="00F4789B">
          <w:pPr>
            <w:pStyle w:val="TM3"/>
            <w:tabs>
              <w:tab w:val="right" w:leader="dot" w:pos="8630"/>
            </w:tabs>
            <w:rPr>
              <w:rFonts w:asciiTheme="minorHAnsi" w:eastAsiaTheme="minorEastAsia" w:hAnsiTheme="minorHAnsi" w:cstheme="minorBidi"/>
              <w:noProof/>
              <w:kern w:val="2"/>
              <w:lang w:val="fr-CA" w:eastAsia="fr-CA"/>
              <w14:ligatures w14:val="standardContextual"/>
            </w:rPr>
          </w:pPr>
          <w:hyperlink w:anchor="_Toc191631787" w:history="1">
            <w:r w:rsidRPr="002B6544">
              <w:rPr>
                <w:rStyle w:val="Lienhypertexte"/>
                <w:noProof/>
              </w:rPr>
              <w:t>Activité 5 : Situer et mesurer et/ou décrire la santé</w:t>
            </w:r>
            <w:r>
              <w:rPr>
                <w:noProof/>
                <w:webHidden/>
              </w:rPr>
              <w:tab/>
            </w:r>
            <w:r>
              <w:rPr>
                <w:noProof/>
                <w:webHidden/>
              </w:rPr>
              <w:fldChar w:fldCharType="begin"/>
            </w:r>
            <w:r>
              <w:rPr>
                <w:noProof/>
                <w:webHidden/>
              </w:rPr>
              <w:instrText xml:space="preserve"> PAGEREF _Toc191631787 \h </w:instrText>
            </w:r>
            <w:r>
              <w:rPr>
                <w:noProof/>
                <w:webHidden/>
              </w:rPr>
            </w:r>
            <w:r>
              <w:rPr>
                <w:noProof/>
                <w:webHidden/>
              </w:rPr>
              <w:fldChar w:fldCharType="separate"/>
            </w:r>
            <w:r>
              <w:rPr>
                <w:noProof/>
                <w:webHidden/>
              </w:rPr>
              <w:t>25</w:t>
            </w:r>
            <w:r>
              <w:rPr>
                <w:noProof/>
                <w:webHidden/>
              </w:rPr>
              <w:fldChar w:fldCharType="end"/>
            </w:r>
          </w:hyperlink>
        </w:p>
        <w:p w14:paraId="0FBA3F4C" w14:textId="234DFAE4" w:rsidR="00F4789B" w:rsidRDefault="00F4789B">
          <w:pPr>
            <w:pStyle w:val="TM1"/>
            <w:tabs>
              <w:tab w:val="right" w:leader="dot" w:pos="8630"/>
            </w:tabs>
            <w:rPr>
              <w:rFonts w:asciiTheme="minorHAnsi" w:eastAsiaTheme="minorEastAsia" w:hAnsiTheme="minorHAnsi" w:cstheme="minorBidi"/>
              <w:noProof/>
              <w:kern w:val="2"/>
              <w:lang w:val="fr-CA" w:eastAsia="fr-CA"/>
              <w14:ligatures w14:val="standardContextual"/>
            </w:rPr>
          </w:pPr>
          <w:hyperlink w:anchor="_Toc191631788" w:history="1">
            <w:r w:rsidRPr="002B6544">
              <w:rPr>
                <w:rStyle w:val="Lienhypertexte"/>
                <w:noProof/>
              </w:rPr>
              <w:t>Références</w:t>
            </w:r>
            <w:r>
              <w:rPr>
                <w:noProof/>
                <w:webHidden/>
              </w:rPr>
              <w:tab/>
            </w:r>
            <w:r>
              <w:rPr>
                <w:noProof/>
                <w:webHidden/>
              </w:rPr>
              <w:fldChar w:fldCharType="begin"/>
            </w:r>
            <w:r>
              <w:rPr>
                <w:noProof/>
                <w:webHidden/>
              </w:rPr>
              <w:instrText xml:space="preserve"> PAGEREF _Toc191631788 \h </w:instrText>
            </w:r>
            <w:r>
              <w:rPr>
                <w:noProof/>
                <w:webHidden/>
              </w:rPr>
            </w:r>
            <w:r>
              <w:rPr>
                <w:noProof/>
                <w:webHidden/>
              </w:rPr>
              <w:fldChar w:fldCharType="separate"/>
            </w:r>
            <w:r>
              <w:rPr>
                <w:noProof/>
                <w:webHidden/>
              </w:rPr>
              <w:t>27</w:t>
            </w:r>
            <w:r>
              <w:rPr>
                <w:noProof/>
                <w:webHidden/>
              </w:rPr>
              <w:fldChar w:fldCharType="end"/>
            </w:r>
          </w:hyperlink>
        </w:p>
        <w:p w14:paraId="771B0219" w14:textId="1A327421" w:rsidR="00F4789B" w:rsidRDefault="00F4789B">
          <w:pPr>
            <w:pStyle w:val="TM2"/>
            <w:tabs>
              <w:tab w:val="right" w:leader="dot" w:pos="8630"/>
            </w:tabs>
            <w:rPr>
              <w:rFonts w:asciiTheme="minorHAnsi" w:eastAsiaTheme="minorEastAsia" w:hAnsiTheme="minorHAnsi" w:cstheme="minorBidi"/>
              <w:noProof/>
              <w:kern w:val="2"/>
              <w:lang w:val="fr-CA" w:eastAsia="fr-CA"/>
              <w14:ligatures w14:val="standardContextual"/>
            </w:rPr>
          </w:pPr>
          <w:hyperlink w:anchor="_Toc191631789" w:history="1">
            <w:r w:rsidRPr="002B6544">
              <w:rPr>
                <w:rStyle w:val="Lienhypertexte"/>
                <w:noProof/>
                <w:lang w:val="fr-CA" w:bidi="en-US"/>
              </w:rPr>
              <w:t>Annexes</w:t>
            </w:r>
            <w:r>
              <w:rPr>
                <w:noProof/>
                <w:webHidden/>
              </w:rPr>
              <w:tab/>
            </w:r>
            <w:r>
              <w:rPr>
                <w:noProof/>
                <w:webHidden/>
              </w:rPr>
              <w:fldChar w:fldCharType="begin"/>
            </w:r>
            <w:r>
              <w:rPr>
                <w:noProof/>
                <w:webHidden/>
              </w:rPr>
              <w:instrText xml:space="preserve"> PAGEREF _Toc191631789 \h </w:instrText>
            </w:r>
            <w:r>
              <w:rPr>
                <w:noProof/>
                <w:webHidden/>
              </w:rPr>
            </w:r>
            <w:r>
              <w:rPr>
                <w:noProof/>
                <w:webHidden/>
              </w:rPr>
              <w:fldChar w:fldCharType="separate"/>
            </w:r>
            <w:r>
              <w:rPr>
                <w:noProof/>
                <w:webHidden/>
              </w:rPr>
              <w:t>30</w:t>
            </w:r>
            <w:r>
              <w:rPr>
                <w:noProof/>
                <w:webHidden/>
              </w:rPr>
              <w:fldChar w:fldCharType="end"/>
            </w:r>
          </w:hyperlink>
        </w:p>
        <w:p w14:paraId="019B4457" w14:textId="622C81D3" w:rsidR="00E9070C" w:rsidRPr="00F4789B" w:rsidRDefault="00E9070C">
          <w:pPr>
            <w:rPr>
              <w:rFonts w:asciiTheme="minorHAnsi" w:hAnsiTheme="minorHAnsi" w:cstheme="minorHAnsi"/>
              <w:lang w:val="fr-CA"/>
            </w:rPr>
          </w:pPr>
          <w:r w:rsidRPr="00F4789B">
            <w:rPr>
              <w:rFonts w:asciiTheme="minorHAnsi" w:hAnsiTheme="minorHAnsi" w:cstheme="minorHAnsi"/>
              <w:b/>
              <w:bCs/>
              <w:lang w:val="fr-CA"/>
            </w:rPr>
            <w:fldChar w:fldCharType="end"/>
          </w:r>
        </w:p>
      </w:sdtContent>
    </w:sdt>
    <w:p w14:paraId="444222C1" w14:textId="77777777" w:rsidR="00F82D47" w:rsidRPr="00F4789B" w:rsidRDefault="00F82D47" w:rsidP="00F82D47">
      <w:pPr>
        <w:spacing w:after="0" w:line="240" w:lineRule="auto"/>
        <w:rPr>
          <w:lang w:val="fr-CA"/>
        </w:rPr>
      </w:pPr>
    </w:p>
    <w:p w14:paraId="5DE66C4B" w14:textId="77777777" w:rsidR="00583889" w:rsidRPr="00F4789B" w:rsidRDefault="00583889" w:rsidP="00F82D47">
      <w:pPr>
        <w:spacing w:after="0" w:line="240" w:lineRule="auto"/>
        <w:rPr>
          <w:lang w:val="fr-CA"/>
        </w:rPr>
      </w:pPr>
    </w:p>
    <w:p w14:paraId="383C2F9D" w14:textId="7B407DD2" w:rsidR="00CC2C9E" w:rsidRPr="00F4789B" w:rsidRDefault="00CC2C9E" w:rsidP="007A5EF0">
      <w:pPr>
        <w:pStyle w:val="Titre1"/>
      </w:pPr>
      <w:bookmarkStart w:id="1" w:name="_Toc191631753"/>
      <w:r w:rsidRPr="00F4789B">
        <w:t>Introduction</w:t>
      </w:r>
      <w:bookmarkEnd w:id="1"/>
    </w:p>
    <w:p w14:paraId="77FB6A48" w14:textId="77777777" w:rsidR="00CC2C9E" w:rsidRPr="00F4789B" w:rsidRDefault="0031280C" w:rsidP="007A5EF0">
      <w:pPr>
        <w:pStyle w:val="Titre2"/>
      </w:pPr>
      <w:bookmarkStart w:id="2" w:name="_Toc191631754"/>
      <w:r w:rsidRPr="00F4789B">
        <w:t>Description</w:t>
      </w:r>
      <w:bookmarkEnd w:id="2"/>
    </w:p>
    <w:p w14:paraId="13686010" w14:textId="1868702F" w:rsidR="00CC2C9E" w:rsidRPr="00F4789B" w:rsidRDefault="00CC2C9E" w:rsidP="000005BC">
      <w:pPr>
        <w:spacing w:after="0" w:line="240" w:lineRule="auto"/>
        <w:rPr>
          <w:lang w:val="fr-CA"/>
        </w:rPr>
      </w:pPr>
      <w:r w:rsidRPr="00F4789B">
        <w:rPr>
          <w:lang w:val="fr-CA"/>
        </w:rPr>
        <w:t>Dans le contexte des approches écosystémiques de la santé, prendre du recul et réfléchir de façon critique à propos de la santé f</w:t>
      </w:r>
      <w:r w:rsidR="00536697" w:rsidRPr="00F4789B">
        <w:rPr>
          <w:lang w:val="fr-CA"/>
        </w:rPr>
        <w:t>on</w:t>
      </w:r>
      <w:r w:rsidRPr="00F4789B">
        <w:rPr>
          <w:lang w:val="fr-CA"/>
        </w:rPr>
        <w:t xml:space="preserve">t partie du processus. </w:t>
      </w:r>
      <w:r w:rsidR="00536697" w:rsidRPr="00F4789B">
        <w:rPr>
          <w:lang w:val="fr-CA"/>
        </w:rPr>
        <w:t>Les individus</w:t>
      </w:r>
      <w:r w:rsidRPr="00F4789B">
        <w:rPr>
          <w:lang w:val="fr-CA"/>
        </w:rPr>
        <w:t xml:space="preserve"> peu</w:t>
      </w:r>
      <w:r w:rsidR="00536697" w:rsidRPr="00F4789B">
        <w:rPr>
          <w:lang w:val="fr-CA"/>
        </w:rPr>
        <w:t>ven</w:t>
      </w:r>
      <w:r w:rsidRPr="00F4789B">
        <w:rPr>
          <w:lang w:val="fr-CA"/>
        </w:rPr>
        <w:t xml:space="preserve">t définir </w:t>
      </w:r>
      <w:r w:rsidRPr="00F4789B" w:rsidDel="00F055AB">
        <w:rPr>
          <w:lang w:val="fr-CA"/>
        </w:rPr>
        <w:t>l</w:t>
      </w:r>
      <w:r w:rsidRPr="00F4789B">
        <w:rPr>
          <w:lang w:val="fr-CA"/>
        </w:rPr>
        <w:t xml:space="preserve">a santé de façons diverses </w:t>
      </w:r>
      <w:proofErr w:type="gramStart"/>
      <w:r w:rsidR="00536697" w:rsidRPr="00F4789B">
        <w:rPr>
          <w:lang w:val="fr-CA"/>
        </w:rPr>
        <w:t>voire même</w:t>
      </w:r>
      <w:proofErr w:type="gramEnd"/>
      <w:r w:rsidRPr="00F4789B">
        <w:rPr>
          <w:lang w:val="fr-CA"/>
        </w:rPr>
        <w:t xml:space="preserve"> opposées selon </w:t>
      </w:r>
      <w:r w:rsidR="00536697" w:rsidRPr="00F4789B">
        <w:rPr>
          <w:lang w:val="fr-CA"/>
        </w:rPr>
        <w:t>leur</w:t>
      </w:r>
      <w:r w:rsidRPr="00F4789B">
        <w:rPr>
          <w:lang w:val="fr-CA"/>
        </w:rPr>
        <w:t xml:space="preserve"> situation, </w:t>
      </w:r>
      <w:r w:rsidR="00536697" w:rsidRPr="00F4789B">
        <w:rPr>
          <w:lang w:val="fr-CA"/>
        </w:rPr>
        <w:t>leur</w:t>
      </w:r>
      <w:r w:rsidRPr="00F4789B">
        <w:rPr>
          <w:lang w:val="fr-CA"/>
        </w:rPr>
        <w:t xml:space="preserve"> point de vue ou </w:t>
      </w:r>
      <w:r w:rsidR="00536697" w:rsidRPr="00F4789B">
        <w:rPr>
          <w:lang w:val="fr-CA"/>
        </w:rPr>
        <w:t>leurs</w:t>
      </w:r>
      <w:r w:rsidRPr="00F4789B">
        <w:rPr>
          <w:lang w:val="fr-CA"/>
        </w:rPr>
        <w:t xml:space="preserve"> valeurs. Par exemple, les responsables en santé publique définir</w:t>
      </w:r>
      <w:r w:rsidR="00536697" w:rsidRPr="00F4789B">
        <w:rPr>
          <w:lang w:val="fr-CA"/>
        </w:rPr>
        <w:t>ont</w:t>
      </w:r>
      <w:r w:rsidRPr="00F4789B">
        <w:rPr>
          <w:lang w:val="fr-CA"/>
        </w:rPr>
        <w:t xml:space="preserve"> la santé différemment des écologistes s’intéressant aux écosystèmes aquatiques, des communautés autochtones du Nord du Canada ou encore des représentants de compagnies pétrolières. Quand des visions du monde divergentes se rencontrent, le processus de négociation de la santé devient complexe. Ce dernier demeure </w:t>
      </w:r>
      <w:r w:rsidRPr="00F4789B" w:rsidDel="0072174D">
        <w:rPr>
          <w:lang w:val="fr-CA"/>
        </w:rPr>
        <w:t>n</w:t>
      </w:r>
      <w:r w:rsidRPr="00F4789B">
        <w:rPr>
          <w:lang w:val="fr-CA"/>
        </w:rPr>
        <w:t xml:space="preserve">éanmoins essentiel à la compréhension des problèmes et à la proposition d’actions et de politiques équitables, inclusives et durables. Le processus de négociation et de définition de la santé aide à situer les questions de santé à l’intérieur des contextes culturels, économiques et politiques actuels ainsi qu’au sein de notre propre recherche ou pratique. Il nous permet aussi de choisir les méthodes et les outils appropriés afin de mesurer et/ou définir la santé dans ce contexte. Il est </w:t>
      </w:r>
      <w:r w:rsidR="000F66A1" w:rsidRPr="00F4789B">
        <w:rPr>
          <w:lang w:val="fr-CA"/>
        </w:rPr>
        <w:t xml:space="preserve">par ailleurs </w:t>
      </w:r>
      <w:r w:rsidRPr="00F4789B">
        <w:rPr>
          <w:lang w:val="fr-CA"/>
        </w:rPr>
        <w:t>nécessaire de comprendre les structures existantes et de les examiner de façon critique en vue de voir comment celles-ci entravent ou favorisent la santé.</w:t>
      </w:r>
    </w:p>
    <w:p w14:paraId="2639F086" w14:textId="5D4D6881" w:rsidR="00CC2C9E" w:rsidRPr="00F4789B" w:rsidRDefault="004B0689" w:rsidP="00583889">
      <w:pPr>
        <w:pStyle w:val="Titre2"/>
      </w:pPr>
      <w:bookmarkStart w:id="3" w:name="_Toc191631755"/>
      <w:r w:rsidRPr="00F4789B">
        <w:t>O</w:t>
      </w:r>
      <w:r w:rsidR="0031280C" w:rsidRPr="00F4789B">
        <w:t>bjectifs</w:t>
      </w:r>
      <w:bookmarkEnd w:id="3"/>
    </w:p>
    <w:p w14:paraId="17CD0CB0" w14:textId="77777777" w:rsidR="00CC2C9E" w:rsidRPr="00F4789B" w:rsidRDefault="00CC2C9E" w:rsidP="00CC2C9E">
      <w:pPr>
        <w:numPr>
          <w:ilvl w:val="0"/>
          <w:numId w:val="4"/>
        </w:numPr>
        <w:spacing w:after="0" w:line="240" w:lineRule="auto"/>
        <w:ind w:left="567" w:hanging="283"/>
        <w:rPr>
          <w:lang w:val="fr-CA"/>
        </w:rPr>
      </w:pPr>
      <w:r w:rsidRPr="00F4789B">
        <w:rPr>
          <w:lang w:val="fr-CA"/>
        </w:rPr>
        <w:t xml:space="preserve">Réfléchir de façon critique aux diverses perspectives </w:t>
      </w:r>
      <w:r w:rsidRPr="00F4789B" w:rsidDel="00BD672C">
        <w:rPr>
          <w:lang w:val="fr-CA"/>
        </w:rPr>
        <w:t>sur</w:t>
      </w:r>
      <w:r w:rsidRPr="00F4789B">
        <w:rPr>
          <w:lang w:val="fr-CA"/>
        </w:rPr>
        <w:t xml:space="preserve"> la santé</w:t>
      </w:r>
      <w:r w:rsidR="000005BC" w:rsidRPr="00F4789B">
        <w:rPr>
          <w:lang w:val="fr-CA"/>
        </w:rPr>
        <w:t>.</w:t>
      </w:r>
    </w:p>
    <w:p w14:paraId="306C84C5" w14:textId="77777777" w:rsidR="00CC2C9E" w:rsidRPr="00F4789B" w:rsidRDefault="00CC2C9E" w:rsidP="00CC2C9E">
      <w:pPr>
        <w:numPr>
          <w:ilvl w:val="0"/>
          <w:numId w:val="4"/>
        </w:numPr>
        <w:spacing w:after="0" w:line="240" w:lineRule="auto"/>
        <w:ind w:left="567" w:hanging="283"/>
        <w:rPr>
          <w:lang w:val="fr-CA"/>
        </w:rPr>
      </w:pPr>
      <w:r w:rsidRPr="00F4789B">
        <w:rPr>
          <w:lang w:val="fr-CA"/>
        </w:rPr>
        <w:lastRenderedPageBreak/>
        <w:t>Faire l’expérience de la santé et du processus de négociation</w:t>
      </w:r>
      <w:r w:rsidR="000005BC" w:rsidRPr="00F4789B">
        <w:rPr>
          <w:lang w:val="fr-CA"/>
        </w:rPr>
        <w:t>.</w:t>
      </w:r>
    </w:p>
    <w:p w14:paraId="4E2E4252" w14:textId="77777777" w:rsidR="00CC2C9E" w:rsidRPr="00F4789B" w:rsidRDefault="00CC2C9E" w:rsidP="00CC2C9E">
      <w:pPr>
        <w:numPr>
          <w:ilvl w:val="0"/>
          <w:numId w:val="4"/>
        </w:numPr>
        <w:spacing w:after="0" w:line="240" w:lineRule="auto"/>
        <w:ind w:left="567" w:hanging="283"/>
        <w:rPr>
          <w:lang w:val="fr-CA"/>
        </w:rPr>
      </w:pPr>
      <w:r w:rsidRPr="00F4789B">
        <w:rPr>
          <w:lang w:val="fr-CA"/>
        </w:rPr>
        <w:t>Apprendre comment situer la santé dans une perspective écosystémique</w:t>
      </w:r>
      <w:r w:rsidR="000005BC" w:rsidRPr="00F4789B">
        <w:rPr>
          <w:lang w:val="fr-CA"/>
        </w:rPr>
        <w:t>.</w:t>
      </w:r>
    </w:p>
    <w:p w14:paraId="5FB32BF0" w14:textId="77777777" w:rsidR="00CC2C9E" w:rsidRPr="00F4789B" w:rsidRDefault="00CC2C9E" w:rsidP="00CC2C9E">
      <w:pPr>
        <w:numPr>
          <w:ilvl w:val="0"/>
          <w:numId w:val="4"/>
        </w:numPr>
        <w:spacing w:after="0" w:line="240" w:lineRule="auto"/>
        <w:ind w:left="567" w:hanging="283"/>
        <w:rPr>
          <w:lang w:val="fr-CA"/>
        </w:rPr>
      </w:pPr>
      <w:r w:rsidRPr="00F4789B">
        <w:rPr>
          <w:lang w:val="fr-CA"/>
        </w:rPr>
        <w:t>Explorer des façons de développer et</w:t>
      </w:r>
      <w:r w:rsidR="000005BC" w:rsidRPr="00F4789B">
        <w:rPr>
          <w:lang w:val="fr-CA"/>
        </w:rPr>
        <w:t xml:space="preserve"> d’utiliser un cadre conceptuel.</w:t>
      </w:r>
    </w:p>
    <w:p w14:paraId="77A98275" w14:textId="77777777" w:rsidR="00CC2C9E" w:rsidRPr="00F4789B" w:rsidRDefault="00CC2C9E" w:rsidP="00CC2C9E">
      <w:pPr>
        <w:numPr>
          <w:ilvl w:val="0"/>
          <w:numId w:val="4"/>
        </w:numPr>
        <w:spacing w:after="0" w:line="240" w:lineRule="auto"/>
        <w:ind w:left="567" w:hanging="283"/>
        <w:rPr>
          <w:lang w:val="fr-CA"/>
        </w:rPr>
      </w:pPr>
      <w:r w:rsidRPr="00F4789B">
        <w:rPr>
          <w:lang w:val="fr-CA"/>
        </w:rPr>
        <w:t>Exercer un esprit critique quant au choix d’indicateurs et de méthodes visant à mesurer et/ou à décrire la santé ainsi qu’envers les limites de différents outils</w:t>
      </w:r>
      <w:r w:rsidR="000005BC" w:rsidRPr="00F4789B">
        <w:rPr>
          <w:lang w:val="fr-CA"/>
        </w:rPr>
        <w:t>.</w:t>
      </w:r>
    </w:p>
    <w:p w14:paraId="3CFEAE67" w14:textId="77777777" w:rsidR="00CC2C9E" w:rsidRPr="00F4789B" w:rsidRDefault="00CC2C9E" w:rsidP="000005BC">
      <w:pPr>
        <w:spacing w:after="0" w:line="240" w:lineRule="auto"/>
        <w:rPr>
          <w:lang w:val="fr-CA"/>
        </w:rPr>
      </w:pPr>
    </w:p>
    <w:p w14:paraId="11756E7A" w14:textId="77777777" w:rsidR="00CC2C9E" w:rsidRPr="00F4789B" w:rsidRDefault="0031280C" w:rsidP="00583889">
      <w:pPr>
        <w:pStyle w:val="Titre2"/>
      </w:pPr>
      <w:bookmarkStart w:id="4" w:name="_Toc191631756"/>
      <w:r w:rsidRPr="00F4789B">
        <w:t>Questions directrices</w:t>
      </w:r>
      <w:bookmarkEnd w:id="4"/>
    </w:p>
    <w:p w14:paraId="611BF59E" w14:textId="77777777" w:rsidR="00CC2C9E" w:rsidRPr="00F4789B" w:rsidRDefault="00CC2C9E" w:rsidP="00CC2C9E">
      <w:pPr>
        <w:numPr>
          <w:ilvl w:val="0"/>
          <w:numId w:val="19"/>
        </w:numPr>
        <w:spacing w:after="0" w:line="240" w:lineRule="auto"/>
        <w:rPr>
          <w:lang w:val="fr-CA"/>
        </w:rPr>
      </w:pPr>
      <w:r w:rsidRPr="00F4789B">
        <w:rPr>
          <w:lang w:val="fr-CA"/>
        </w:rPr>
        <w:t xml:space="preserve">Qu’est-ce que la santé? </w:t>
      </w:r>
    </w:p>
    <w:p w14:paraId="08AA8A30" w14:textId="77777777" w:rsidR="00CC2C9E" w:rsidRPr="00F4789B" w:rsidRDefault="00CC2C9E" w:rsidP="00CC2C9E">
      <w:pPr>
        <w:numPr>
          <w:ilvl w:val="0"/>
          <w:numId w:val="19"/>
        </w:numPr>
        <w:spacing w:after="0" w:line="240" w:lineRule="auto"/>
        <w:rPr>
          <w:lang w:val="fr-CA"/>
        </w:rPr>
      </w:pPr>
      <w:r w:rsidRPr="00F4789B">
        <w:rPr>
          <w:lang w:val="fr-CA"/>
        </w:rPr>
        <w:t>Comment définit-on et négocie-t-on la santé?</w:t>
      </w:r>
    </w:p>
    <w:p w14:paraId="11841A79" w14:textId="77777777" w:rsidR="00CC2C9E" w:rsidRPr="00F4789B" w:rsidRDefault="00CC2C9E" w:rsidP="00CC2C9E">
      <w:pPr>
        <w:numPr>
          <w:ilvl w:val="0"/>
          <w:numId w:val="19"/>
        </w:numPr>
        <w:spacing w:after="0" w:line="240" w:lineRule="auto"/>
        <w:rPr>
          <w:lang w:val="fr-CA"/>
        </w:rPr>
      </w:pPr>
      <w:r w:rsidRPr="00F4789B">
        <w:rPr>
          <w:lang w:val="fr-CA"/>
        </w:rPr>
        <w:t>Quel est le portrait d’ensemble des individus dont la santé est une préoccupation?</w:t>
      </w:r>
    </w:p>
    <w:p w14:paraId="13F84EEE" w14:textId="77777777" w:rsidR="00CC2C9E" w:rsidRPr="00F4789B" w:rsidRDefault="00CC2C9E" w:rsidP="00CC2C9E">
      <w:pPr>
        <w:numPr>
          <w:ilvl w:val="0"/>
          <w:numId w:val="19"/>
        </w:numPr>
        <w:spacing w:after="0" w:line="240" w:lineRule="auto"/>
        <w:rPr>
          <w:lang w:val="fr-CA"/>
        </w:rPr>
      </w:pPr>
      <w:r w:rsidRPr="00F4789B">
        <w:rPr>
          <w:lang w:val="fr-CA"/>
        </w:rPr>
        <w:t xml:space="preserve">Quels sont les meilleurs indicateurs en vue d’aborder la question de la santé? </w:t>
      </w:r>
    </w:p>
    <w:p w14:paraId="37F8B210" w14:textId="77777777" w:rsidR="00CC2C9E" w:rsidRPr="00F4789B" w:rsidRDefault="00CC2C9E" w:rsidP="00CC2C9E">
      <w:pPr>
        <w:numPr>
          <w:ilvl w:val="0"/>
          <w:numId w:val="19"/>
        </w:numPr>
        <w:spacing w:after="0" w:line="240" w:lineRule="auto"/>
        <w:rPr>
          <w:lang w:val="fr-CA"/>
        </w:rPr>
      </w:pPr>
      <w:r w:rsidRPr="00F4789B">
        <w:rPr>
          <w:lang w:val="fr-CA"/>
        </w:rPr>
        <w:t>Qu’y a-t-il d’unique à mesurer la santé en utilisant une perspective écosystémique?</w:t>
      </w:r>
    </w:p>
    <w:p w14:paraId="5AD3F317" w14:textId="77777777" w:rsidR="00CC2C9E" w:rsidRPr="00F4789B" w:rsidRDefault="00CC2C9E" w:rsidP="005C7CC9">
      <w:pPr>
        <w:spacing w:after="0" w:line="240" w:lineRule="auto"/>
        <w:ind w:left="270" w:hanging="180"/>
        <w:rPr>
          <w:lang w:val="fr-CA"/>
        </w:rPr>
      </w:pPr>
    </w:p>
    <w:p w14:paraId="1021AD0C" w14:textId="77777777" w:rsidR="00CC2C9E" w:rsidRPr="00F4789B" w:rsidRDefault="001D23AD" w:rsidP="00583889">
      <w:pPr>
        <w:pStyle w:val="Titre2"/>
      </w:pPr>
      <w:bookmarkStart w:id="5" w:name="_Toc191631757"/>
      <w:r w:rsidRPr="00F4789B">
        <w:t>Termes de travail</w:t>
      </w:r>
      <w:bookmarkEnd w:id="5"/>
    </w:p>
    <w:p w14:paraId="4B9F16BE" w14:textId="7139EBD6" w:rsidR="00ED5ECF" w:rsidRPr="00F4789B" w:rsidRDefault="00CC2C9E" w:rsidP="00525C01">
      <w:pPr>
        <w:spacing w:after="0" w:line="240" w:lineRule="auto"/>
        <w:ind w:left="360"/>
        <w:rPr>
          <w:lang w:val="fr-CA"/>
        </w:rPr>
      </w:pPr>
      <w:r w:rsidRPr="00F4789B">
        <w:rPr>
          <w:lang w:val="fr-CA"/>
        </w:rPr>
        <w:t>Santé, négociation, perspectives multiples, échelles spatiales et temporelles, continuum de la santé, pyramide des populations à risque, multiples déterminants de la santé, cadres conceptuels</w:t>
      </w:r>
      <w:r w:rsidR="000005BC" w:rsidRPr="00F4789B">
        <w:rPr>
          <w:lang w:val="fr-CA"/>
        </w:rPr>
        <w:t>.</w:t>
      </w:r>
    </w:p>
    <w:p w14:paraId="575DCD26" w14:textId="77777777" w:rsidR="00ED5ECF" w:rsidRPr="00F4789B" w:rsidRDefault="00ED5ECF" w:rsidP="00ED5ECF">
      <w:pPr>
        <w:rPr>
          <w:lang w:val="fr-CA" w:eastAsia="en-CA"/>
        </w:rPr>
      </w:pPr>
    </w:p>
    <w:p w14:paraId="79A48B18" w14:textId="577C39BD" w:rsidR="004B0689" w:rsidRPr="00F4789B" w:rsidRDefault="004B0689" w:rsidP="004B0689">
      <w:pPr>
        <w:pStyle w:val="Titre2"/>
      </w:pPr>
      <w:bookmarkStart w:id="6" w:name="_Toc191631758"/>
      <w:r w:rsidRPr="00F4789B">
        <w:t>Consignes</w:t>
      </w:r>
      <w:bookmarkEnd w:id="6"/>
    </w:p>
    <w:p w14:paraId="3879179F" w14:textId="0FD24B94" w:rsidR="004B0689" w:rsidRPr="00F4789B" w:rsidRDefault="004B0689" w:rsidP="004B0689">
      <w:pPr>
        <w:spacing w:after="0" w:line="240" w:lineRule="auto"/>
        <w:rPr>
          <w:lang w:val="fr-CA"/>
        </w:rPr>
      </w:pPr>
      <w:r w:rsidRPr="00F4789B">
        <w:rPr>
          <w:lang w:val="fr-CA"/>
        </w:rPr>
        <w:t xml:space="preserve">Ce module comprend deux sections, que l’on peut modifier au besoin. Il convient de présenter la première tôt dans le cours, car elle introduit des concepts fondamentaux que l’on revoit dans les </w:t>
      </w:r>
      <w:r w:rsidR="00F4789B">
        <w:rPr>
          <w:lang w:val="fr-CA"/>
        </w:rPr>
        <w:t xml:space="preserve">autres </w:t>
      </w:r>
      <w:r w:rsidRPr="00F4789B">
        <w:rPr>
          <w:lang w:val="fr-CA"/>
        </w:rPr>
        <w:t>modules. De plus, l’activité « définir la santé » de la première section est un bon exercice pour établir un sentiment de communauté parmi les participantes et les participants du cours. Si ce module n’est pas présenté lors de la première session, les sessions sur l’échelle, la complexité ou l’incertitude peuvent le précéder, préfigurant la santé. Les concepts présentés dans ce module peuvent aussi être intégrés à d’autres modules d’apprentissage en tant qu’épisodes stratégiques « Ah-ha! ».</w:t>
      </w:r>
    </w:p>
    <w:p w14:paraId="7D32833B" w14:textId="77777777" w:rsidR="00ED5ECF" w:rsidRPr="00F4789B" w:rsidRDefault="00ED5ECF" w:rsidP="00ED5ECF">
      <w:pPr>
        <w:rPr>
          <w:lang w:val="fr-CA" w:eastAsia="en-CA"/>
        </w:rPr>
      </w:pPr>
    </w:p>
    <w:p w14:paraId="04587539" w14:textId="77777777" w:rsidR="00ED5ECF" w:rsidRPr="00F4789B" w:rsidRDefault="00ED5ECF" w:rsidP="00ED5ECF">
      <w:pPr>
        <w:rPr>
          <w:lang w:val="fr-CA" w:eastAsia="en-CA"/>
        </w:rPr>
      </w:pPr>
    </w:p>
    <w:p w14:paraId="1E0A8645" w14:textId="77777777" w:rsidR="00ED5ECF" w:rsidRPr="00F4789B" w:rsidRDefault="00ED5ECF" w:rsidP="00ED5ECF">
      <w:pPr>
        <w:rPr>
          <w:lang w:val="fr-CA" w:eastAsia="en-CA"/>
        </w:rPr>
      </w:pPr>
    </w:p>
    <w:p w14:paraId="37ED6777" w14:textId="77777777" w:rsidR="00ED5ECF" w:rsidRPr="00F4789B" w:rsidRDefault="00ED5ECF" w:rsidP="00ED5ECF">
      <w:pPr>
        <w:rPr>
          <w:lang w:val="fr-CA" w:eastAsia="en-CA"/>
        </w:rPr>
      </w:pPr>
    </w:p>
    <w:p w14:paraId="330FBD69" w14:textId="1ED14303" w:rsidR="00CC2C9E" w:rsidRPr="00F4789B" w:rsidRDefault="00CC2C9E" w:rsidP="00583889">
      <w:pPr>
        <w:pStyle w:val="Titre1"/>
      </w:pPr>
      <w:bookmarkStart w:id="7" w:name="_Toc191631759"/>
      <w:r w:rsidRPr="00F4789B">
        <w:lastRenderedPageBreak/>
        <w:t>Section 1 – Faire l’expérience de la santé et négocier la santé</w:t>
      </w:r>
      <w:bookmarkEnd w:id="7"/>
      <w:r w:rsidRPr="00F4789B">
        <w:t xml:space="preserve"> </w:t>
      </w:r>
    </w:p>
    <w:p w14:paraId="7DE241AD" w14:textId="77777777" w:rsidR="00CC2C9E" w:rsidRPr="00F4789B" w:rsidRDefault="0031280C" w:rsidP="00616D64">
      <w:pPr>
        <w:pStyle w:val="Titre2"/>
      </w:pPr>
      <w:bookmarkStart w:id="8" w:name="_Toc191631760"/>
      <w:r w:rsidRPr="00F4789B">
        <w:t>Description</w:t>
      </w:r>
      <w:bookmarkEnd w:id="8"/>
    </w:p>
    <w:p w14:paraId="6BFE9690" w14:textId="77777777" w:rsidR="00CC2C9E" w:rsidRPr="00F4789B" w:rsidRDefault="00CC2C9E" w:rsidP="005C7CC9">
      <w:pPr>
        <w:pStyle w:val="ListParagraph1"/>
        <w:spacing w:after="0" w:line="240" w:lineRule="auto"/>
        <w:ind w:left="0"/>
        <w:rPr>
          <w:lang w:val="fr-CA"/>
        </w:rPr>
      </w:pPr>
      <w:r w:rsidRPr="00F4789B">
        <w:rPr>
          <w:lang w:val="fr-CA"/>
        </w:rPr>
        <w:t xml:space="preserve">La santé est un concept qui peut parfois être profondément personnel. Elle fait référence à la perception du monde et au contexte de vie d’une personne. Une vision commune d’un problème de santé et d’un état de santé idéal est nécessaire pour aller au-delà des différences. Cette section fournit certaines définitions courantes de la santé des êtres humains, des animaux et des écosystèmes. Il n’y a toutefois pas de consensus sur ces définitions de la santé et chaque projet de recherche ou intervention devra négocier une définition de travail </w:t>
      </w:r>
      <w:r w:rsidRPr="00F4789B" w:rsidDel="0072174D">
        <w:rPr>
          <w:lang w:val="fr-CA"/>
        </w:rPr>
        <w:t>propre</w:t>
      </w:r>
      <w:r w:rsidRPr="00F4789B">
        <w:rPr>
          <w:lang w:val="fr-CA"/>
        </w:rPr>
        <w:t xml:space="preserve"> à son contexte particulier. </w:t>
      </w:r>
      <w:proofErr w:type="gramStart"/>
      <w:r w:rsidRPr="00F4789B">
        <w:rPr>
          <w:lang w:val="fr-CA"/>
        </w:rPr>
        <w:t>Suite à</w:t>
      </w:r>
      <w:proofErr w:type="gramEnd"/>
      <w:r w:rsidRPr="00F4789B">
        <w:rPr>
          <w:lang w:val="fr-CA"/>
        </w:rPr>
        <w:t xml:space="preserve"> la présentation des définitions, des stratégies et des tactiques </w:t>
      </w:r>
      <w:r w:rsidRPr="00F4789B" w:rsidDel="0072174D">
        <w:rPr>
          <w:lang w:val="fr-CA"/>
        </w:rPr>
        <w:t xml:space="preserve">utiles à la </w:t>
      </w:r>
      <w:r w:rsidRPr="00F4789B">
        <w:rPr>
          <w:lang w:val="fr-CA"/>
        </w:rPr>
        <w:t xml:space="preserve">négociation de visions et de définitions de la santé seront présentées. Une tension créatrice est générée intentionnellement afin d’aider les étudiantes et étudiants à comprendre comment la santé s’intègre dans le cadre de situations réelles. </w:t>
      </w:r>
      <w:r w:rsidRPr="00F4789B" w:rsidDel="006B6445">
        <w:rPr>
          <w:lang w:val="fr-CA"/>
        </w:rPr>
        <w:t xml:space="preserve"> </w:t>
      </w:r>
    </w:p>
    <w:p w14:paraId="20E2F0F3" w14:textId="77777777" w:rsidR="00CC2C9E" w:rsidRPr="00F4789B" w:rsidRDefault="00CC2C9E" w:rsidP="005C7CC9">
      <w:pPr>
        <w:pStyle w:val="ListParagraph1"/>
        <w:spacing w:after="0" w:line="240" w:lineRule="auto"/>
        <w:ind w:left="0"/>
        <w:rPr>
          <w:lang w:val="fr-CA"/>
        </w:rPr>
      </w:pPr>
    </w:p>
    <w:p w14:paraId="3D425DA3" w14:textId="77777777" w:rsidR="00CC2C9E" w:rsidRPr="00F4789B" w:rsidRDefault="00363908" w:rsidP="00616D64">
      <w:pPr>
        <w:pStyle w:val="Titre2"/>
      </w:pPr>
      <w:bookmarkStart w:id="9" w:name="_Toc191631761"/>
      <w:r w:rsidRPr="00F4789B">
        <w:t>Objectifs d’apprentissage</w:t>
      </w:r>
      <w:bookmarkEnd w:id="9"/>
    </w:p>
    <w:p w14:paraId="360F1B5E" w14:textId="77777777" w:rsidR="00CC2C9E" w:rsidRPr="00F4789B" w:rsidRDefault="00CC2C9E" w:rsidP="00CC2C9E">
      <w:pPr>
        <w:pStyle w:val="ListParagraph1"/>
        <w:numPr>
          <w:ilvl w:val="0"/>
          <w:numId w:val="13"/>
        </w:numPr>
        <w:spacing w:after="0" w:line="240" w:lineRule="auto"/>
        <w:ind w:left="709" w:hanging="349"/>
        <w:rPr>
          <w:lang w:val="fr-CA"/>
        </w:rPr>
      </w:pPr>
      <w:r w:rsidRPr="00F4789B">
        <w:rPr>
          <w:lang w:val="fr-CA"/>
        </w:rPr>
        <w:t xml:space="preserve">Approfondir notre compréhension de ce que signifie « faire l’expérience » de façon générale et </w:t>
      </w:r>
      <w:r w:rsidR="00A965CE" w:rsidRPr="00F4789B">
        <w:rPr>
          <w:lang w:val="fr-CA"/>
        </w:rPr>
        <w:t>« </w:t>
      </w:r>
      <w:r w:rsidRPr="00F4789B">
        <w:rPr>
          <w:lang w:val="fr-CA"/>
        </w:rPr>
        <w:t>faire l’expérience de la santé</w:t>
      </w:r>
      <w:r w:rsidR="00A965CE" w:rsidRPr="00F4789B">
        <w:rPr>
          <w:lang w:val="fr-CA"/>
        </w:rPr>
        <w:t> »</w:t>
      </w:r>
      <w:r w:rsidRPr="00F4789B">
        <w:rPr>
          <w:lang w:val="fr-CA"/>
        </w:rPr>
        <w:t xml:space="preserve"> en particulier, à travers une réflexion sur la santé et sur l’expérience que nous en faisons.</w:t>
      </w:r>
    </w:p>
    <w:p w14:paraId="7C99C73A" w14:textId="77777777" w:rsidR="00CC2C9E" w:rsidRPr="00F4789B" w:rsidRDefault="00CC2C9E" w:rsidP="00CC2C9E">
      <w:pPr>
        <w:pStyle w:val="ListParagraph1"/>
        <w:numPr>
          <w:ilvl w:val="0"/>
          <w:numId w:val="13"/>
        </w:numPr>
        <w:spacing w:after="0" w:line="240" w:lineRule="auto"/>
        <w:ind w:left="709" w:hanging="349"/>
        <w:rPr>
          <w:lang w:val="fr-CA"/>
        </w:rPr>
      </w:pPr>
      <w:r w:rsidRPr="00F4789B">
        <w:rPr>
          <w:lang w:val="fr-CA"/>
        </w:rPr>
        <w:t>Développer une appréciation de l’humilité grâce au partage d’expériences.</w:t>
      </w:r>
    </w:p>
    <w:p w14:paraId="327CF35B" w14:textId="77777777" w:rsidR="00CC2C9E" w:rsidRPr="00F4789B" w:rsidRDefault="00CC2C9E" w:rsidP="00CC2C9E">
      <w:pPr>
        <w:pStyle w:val="ListParagraph1"/>
        <w:numPr>
          <w:ilvl w:val="0"/>
          <w:numId w:val="13"/>
        </w:numPr>
        <w:spacing w:after="0" w:line="240" w:lineRule="auto"/>
        <w:ind w:left="709" w:hanging="349"/>
        <w:rPr>
          <w:lang w:val="fr-CA"/>
        </w:rPr>
      </w:pPr>
      <w:r w:rsidRPr="00F4789B">
        <w:rPr>
          <w:lang w:val="fr-CA"/>
        </w:rPr>
        <w:t>Explorer les définitions de la santé en négociant à partir de perspectives diverses.</w:t>
      </w:r>
    </w:p>
    <w:p w14:paraId="7E90CA7D" w14:textId="77777777" w:rsidR="00CC2C9E" w:rsidRPr="00F4789B" w:rsidRDefault="00CC2C9E" w:rsidP="00CC2C9E">
      <w:pPr>
        <w:pStyle w:val="ListParagraph1"/>
        <w:numPr>
          <w:ilvl w:val="0"/>
          <w:numId w:val="13"/>
        </w:numPr>
        <w:spacing w:after="0" w:line="240" w:lineRule="auto"/>
        <w:ind w:left="709" w:hanging="349"/>
        <w:rPr>
          <w:lang w:val="fr-CA"/>
        </w:rPr>
      </w:pPr>
      <w:r w:rsidRPr="00F4789B">
        <w:rPr>
          <w:lang w:val="fr-CA"/>
        </w:rPr>
        <w:t>Exercer le processus de négociation d’une définition de la santé.</w:t>
      </w:r>
    </w:p>
    <w:p w14:paraId="13B514D9" w14:textId="77777777" w:rsidR="00CC2C9E" w:rsidRPr="00F4789B" w:rsidRDefault="00CC2C9E" w:rsidP="005C7CC9">
      <w:pPr>
        <w:pStyle w:val="ListParagraph1"/>
        <w:spacing w:after="0" w:line="240" w:lineRule="auto"/>
        <w:ind w:left="0"/>
        <w:rPr>
          <w:u w:val="single"/>
          <w:lang w:val="fr-CA"/>
        </w:rPr>
      </w:pPr>
    </w:p>
    <w:p w14:paraId="24ED90FD" w14:textId="484B204C" w:rsidR="00CC2C9E" w:rsidRPr="00F4789B" w:rsidRDefault="00CC2C9E" w:rsidP="00616D64">
      <w:pPr>
        <w:pStyle w:val="Titre2"/>
      </w:pPr>
      <w:bookmarkStart w:id="10" w:name="_Toc191631762"/>
      <w:r w:rsidRPr="00F4789B">
        <w:t>Q</w:t>
      </w:r>
      <w:r w:rsidR="00363908" w:rsidRPr="00F4789B">
        <w:t xml:space="preserve">uestions </w:t>
      </w:r>
      <w:r w:rsidR="00D2651F" w:rsidRPr="00F4789B">
        <w:t>directrices</w:t>
      </w:r>
      <w:bookmarkEnd w:id="10"/>
    </w:p>
    <w:p w14:paraId="48E010AD" w14:textId="77777777" w:rsidR="00CC2C9E" w:rsidRPr="00F4789B" w:rsidRDefault="00CC2C9E" w:rsidP="00CC2C9E">
      <w:pPr>
        <w:pStyle w:val="ListParagraph1"/>
        <w:numPr>
          <w:ilvl w:val="0"/>
          <w:numId w:val="14"/>
        </w:numPr>
        <w:spacing w:after="0" w:line="240" w:lineRule="auto"/>
        <w:ind w:left="709" w:hanging="439"/>
        <w:rPr>
          <w:lang w:val="fr-CA"/>
        </w:rPr>
      </w:pPr>
      <w:r w:rsidRPr="00F4789B">
        <w:rPr>
          <w:lang w:val="fr-CA"/>
        </w:rPr>
        <w:t xml:space="preserve">Qu’est-ce que l’expérience et comment </w:t>
      </w:r>
      <w:r w:rsidR="001F3F08" w:rsidRPr="00F4789B">
        <w:rPr>
          <w:lang w:val="fr-CA"/>
        </w:rPr>
        <w:t>faisons-nous</w:t>
      </w:r>
      <w:r w:rsidRPr="00F4789B">
        <w:rPr>
          <w:lang w:val="fr-CA"/>
        </w:rPr>
        <w:t xml:space="preserve"> l’expérience de la santé?</w:t>
      </w:r>
    </w:p>
    <w:p w14:paraId="56ECA3B9" w14:textId="77777777" w:rsidR="00CC2C9E" w:rsidRPr="00F4789B" w:rsidRDefault="00CC2C9E" w:rsidP="00CC2C9E">
      <w:pPr>
        <w:pStyle w:val="ListParagraph1"/>
        <w:numPr>
          <w:ilvl w:val="0"/>
          <w:numId w:val="14"/>
        </w:numPr>
        <w:spacing w:after="0" w:line="240" w:lineRule="auto"/>
        <w:ind w:left="709" w:hanging="439"/>
        <w:rPr>
          <w:lang w:val="fr-CA"/>
        </w:rPr>
      </w:pPr>
      <w:r w:rsidRPr="00F4789B">
        <w:rPr>
          <w:lang w:val="fr-CA"/>
        </w:rPr>
        <w:t>Est-il possible de parvenir à une définition commune de la santé?</w:t>
      </w:r>
    </w:p>
    <w:p w14:paraId="4F51D91B" w14:textId="77777777" w:rsidR="00CC2C9E" w:rsidRPr="00F4789B" w:rsidRDefault="00CC2C9E" w:rsidP="00CC2C9E">
      <w:pPr>
        <w:pStyle w:val="ListParagraph1"/>
        <w:numPr>
          <w:ilvl w:val="0"/>
          <w:numId w:val="14"/>
        </w:numPr>
        <w:spacing w:after="0" w:line="240" w:lineRule="auto"/>
        <w:ind w:left="709" w:hanging="439"/>
        <w:rPr>
          <w:lang w:val="fr-CA"/>
        </w:rPr>
      </w:pPr>
      <w:r w:rsidRPr="00F4789B">
        <w:rPr>
          <w:lang w:val="fr-CA"/>
        </w:rPr>
        <w:t xml:space="preserve">Comment </w:t>
      </w:r>
      <w:r w:rsidR="001F3F08" w:rsidRPr="00F4789B">
        <w:rPr>
          <w:lang w:val="fr-CA"/>
        </w:rPr>
        <w:t>pouvons-nous</w:t>
      </w:r>
      <w:r w:rsidRPr="00F4789B">
        <w:rPr>
          <w:lang w:val="fr-CA"/>
        </w:rPr>
        <w:t xml:space="preserve"> négocier une santé (biomédicale, socio-économique, etc.)</w:t>
      </w:r>
      <w:r w:rsidR="00A965CE" w:rsidRPr="00F4789B">
        <w:rPr>
          <w:lang w:val="fr-CA"/>
        </w:rPr>
        <w:t>?</w:t>
      </w:r>
      <w:r w:rsidRPr="00F4789B">
        <w:rPr>
          <w:lang w:val="fr-CA"/>
        </w:rPr>
        <w:t xml:space="preserve"> </w:t>
      </w:r>
    </w:p>
    <w:p w14:paraId="1202C60A" w14:textId="77777777" w:rsidR="00CC2C9E" w:rsidRPr="00F4789B" w:rsidRDefault="00CC2C9E" w:rsidP="00CC2C9E">
      <w:pPr>
        <w:pStyle w:val="ListParagraph1"/>
        <w:numPr>
          <w:ilvl w:val="0"/>
          <w:numId w:val="14"/>
        </w:numPr>
        <w:spacing w:after="0" w:line="240" w:lineRule="auto"/>
        <w:ind w:left="709" w:hanging="439"/>
        <w:rPr>
          <w:lang w:val="fr-CA"/>
        </w:rPr>
      </w:pPr>
      <w:r w:rsidRPr="00F4789B">
        <w:rPr>
          <w:lang w:val="fr-CA"/>
        </w:rPr>
        <w:t>De quelles façons la santé est-elle un terme négociable?</w:t>
      </w:r>
    </w:p>
    <w:p w14:paraId="0F743053" w14:textId="77777777" w:rsidR="00CC2C9E" w:rsidRPr="00F4789B" w:rsidRDefault="00CC2C9E" w:rsidP="00CC2C9E">
      <w:pPr>
        <w:pStyle w:val="ListParagraph1"/>
        <w:numPr>
          <w:ilvl w:val="0"/>
          <w:numId w:val="14"/>
        </w:numPr>
        <w:spacing w:after="0" w:line="240" w:lineRule="auto"/>
        <w:ind w:left="709" w:hanging="439"/>
        <w:rPr>
          <w:lang w:val="fr-CA"/>
        </w:rPr>
      </w:pPr>
      <w:r w:rsidRPr="00F4789B">
        <w:rPr>
          <w:lang w:val="fr-CA"/>
        </w:rPr>
        <w:t xml:space="preserve">Quels sont quelques-uns des processus </w:t>
      </w:r>
      <w:r w:rsidR="00A965CE" w:rsidRPr="00F4789B">
        <w:rPr>
          <w:lang w:val="fr-CA"/>
        </w:rPr>
        <w:t>au</w:t>
      </w:r>
      <w:r w:rsidRPr="00F4789B">
        <w:rPr>
          <w:lang w:val="fr-CA"/>
        </w:rPr>
        <w:t xml:space="preserve"> travers desquels nous pouvons négocier la santé dans notre travail en </w:t>
      </w:r>
      <w:proofErr w:type="spellStart"/>
      <w:r w:rsidRPr="00F4789B">
        <w:rPr>
          <w:lang w:val="fr-CA"/>
        </w:rPr>
        <w:t>écosanté</w:t>
      </w:r>
      <w:proofErr w:type="spellEnd"/>
      <w:r w:rsidRPr="00F4789B">
        <w:rPr>
          <w:lang w:val="fr-CA"/>
        </w:rPr>
        <w:t>?</w:t>
      </w:r>
    </w:p>
    <w:p w14:paraId="776E8696" w14:textId="77777777" w:rsidR="00AD0C78" w:rsidRPr="00F4789B" w:rsidRDefault="00AD0C78" w:rsidP="000334B7">
      <w:pPr>
        <w:pStyle w:val="ListParagraph1"/>
        <w:spacing w:after="0" w:line="240" w:lineRule="auto"/>
        <w:ind w:left="0"/>
        <w:rPr>
          <w:lang w:val="fr-CA"/>
        </w:rPr>
      </w:pPr>
    </w:p>
    <w:p w14:paraId="662E2FA9" w14:textId="77777777" w:rsidR="00CC2C9E" w:rsidRPr="00F4789B" w:rsidRDefault="00363908" w:rsidP="00616D64">
      <w:pPr>
        <w:pStyle w:val="Titre2"/>
      </w:pPr>
      <w:bookmarkStart w:id="11" w:name="_Toc191631763"/>
      <w:r w:rsidRPr="00F4789B">
        <w:t>Questions de discussion</w:t>
      </w:r>
      <w:bookmarkEnd w:id="11"/>
    </w:p>
    <w:p w14:paraId="14E75A50" w14:textId="77777777" w:rsidR="00CC2C9E" w:rsidRPr="00F4789B" w:rsidRDefault="00CC2C9E" w:rsidP="00CC2C9E">
      <w:pPr>
        <w:pStyle w:val="ListParagraph1"/>
        <w:numPr>
          <w:ilvl w:val="0"/>
          <w:numId w:val="15"/>
        </w:numPr>
        <w:spacing w:after="0" w:line="240" w:lineRule="auto"/>
        <w:ind w:left="709" w:hanging="439"/>
        <w:rPr>
          <w:lang w:val="fr-CA"/>
        </w:rPr>
      </w:pPr>
      <w:r w:rsidRPr="00F4789B">
        <w:rPr>
          <w:lang w:val="fr-CA"/>
        </w:rPr>
        <w:t xml:space="preserve">Notre façon de définir la santé influence-t-elle </w:t>
      </w:r>
      <w:r w:rsidR="00A965CE" w:rsidRPr="00F4789B">
        <w:rPr>
          <w:lang w:val="fr-CA"/>
        </w:rPr>
        <w:t xml:space="preserve">la manière dont </w:t>
      </w:r>
      <w:r w:rsidRPr="00F4789B">
        <w:rPr>
          <w:lang w:val="fr-CA"/>
        </w:rPr>
        <w:t xml:space="preserve">nous </w:t>
      </w:r>
      <w:r w:rsidR="00A965CE" w:rsidRPr="00F4789B">
        <w:rPr>
          <w:lang w:val="fr-CA"/>
        </w:rPr>
        <w:t xml:space="preserve">la </w:t>
      </w:r>
      <w:r w:rsidRPr="00F4789B">
        <w:rPr>
          <w:lang w:val="fr-CA"/>
        </w:rPr>
        <w:t xml:space="preserve">traitons? </w:t>
      </w:r>
      <w:r w:rsidR="00A965CE" w:rsidRPr="00F4789B">
        <w:rPr>
          <w:lang w:val="fr-CA"/>
        </w:rPr>
        <w:t xml:space="preserve">La manière dont </w:t>
      </w:r>
      <w:r w:rsidRPr="00F4789B">
        <w:rPr>
          <w:lang w:val="fr-CA"/>
        </w:rPr>
        <w:t xml:space="preserve">nous élaborons notre recherche ou notre intervention? </w:t>
      </w:r>
      <w:r w:rsidR="00A965CE" w:rsidRPr="00F4789B">
        <w:rPr>
          <w:lang w:val="fr-CA"/>
        </w:rPr>
        <w:t xml:space="preserve">La manière dont </w:t>
      </w:r>
      <w:r w:rsidRPr="00F4789B">
        <w:rPr>
          <w:lang w:val="fr-CA"/>
        </w:rPr>
        <w:t>nous approchons notre pratique?</w:t>
      </w:r>
    </w:p>
    <w:p w14:paraId="0A806278" w14:textId="77777777" w:rsidR="00CC2C9E" w:rsidRPr="00F4789B" w:rsidRDefault="00CC2C9E" w:rsidP="00CC2C9E">
      <w:pPr>
        <w:pStyle w:val="ListParagraph1"/>
        <w:numPr>
          <w:ilvl w:val="0"/>
          <w:numId w:val="15"/>
        </w:numPr>
        <w:spacing w:after="0" w:line="240" w:lineRule="auto"/>
        <w:ind w:left="709" w:hanging="439"/>
        <w:rPr>
          <w:lang w:val="fr-CA"/>
        </w:rPr>
      </w:pPr>
      <w:r w:rsidRPr="00F4789B">
        <w:rPr>
          <w:lang w:val="fr-CA"/>
        </w:rPr>
        <w:t>Est-ce qu’une même définition de la santé peut mener à plusieurs approches pour traiter de la santé?</w:t>
      </w:r>
    </w:p>
    <w:p w14:paraId="7A4E39EE" w14:textId="77777777" w:rsidR="00CC2C9E" w:rsidRPr="00F4789B" w:rsidRDefault="00CC2C9E" w:rsidP="00CC2C9E">
      <w:pPr>
        <w:pStyle w:val="ListParagraph1"/>
        <w:numPr>
          <w:ilvl w:val="0"/>
          <w:numId w:val="15"/>
        </w:numPr>
        <w:spacing w:after="0" w:line="240" w:lineRule="auto"/>
        <w:ind w:left="709" w:hanging="439"/>
        <w:rPr>
          <w:lang w:val="fr-CA"/>
        </w:rPr>
      </w:pPr>
      <w:r w:rsidRPr="00F4789B">
        <w:rPr>
          <w:lang w:val="fr-CA"/>
        </w:rPr>
        <w:lastRenderedPageBreak/>
        <w:t>Certaines définitions de la santé peuvent-elles conduire à des choix méthodologiques erronés relativement à la santé?</w:t>
      </w:r>
    </w:p>
    <w:p w14:paraId="26116356" w14:textId="77777777" w:rsidR="00CC2C9E" w:rsidRPr="00F4789B" w:rsidRDefault="00CC2C9E" w:rsidP="00CC2C9E">
      <w:pPr>
        <w:pStyle w:val="ListParagraph1"/>
        <w:numPr>
          <w:ilvl w:val="0"/>
          <w:numId w:val="15"/>
        </w:numPr>
        <w:spacing w:after="0" w:line="240" w:lineRule="auto"/>
        <w:ind w:left="709" w:hanging="439"/>
        <w:rPr>
          <w:lang w:val="fr-CA"/>
        </w:rPr>
      </w:pPr>
      <w:r w:rsidRPr="00F4789B">
        <w:rPr>
          <w:lang w:val="fr-CA"/>
        </w:rPr>
        <w:t xml:space="preserve">Comment </w:t>
      </w:r>
      <w:r w:rsidR="001F3F08" w:rsidRPr="00F4789B">
        <w:rPr>
          <w:lang w:val="fr-CA"/>
        </w:rPr>
        <w:t>pouvons-nous</w:t>
      </w:r>
      <w:r w:rsidRPr="00F4789B">
        <w:rPr>
          <w:lang w:val="fr-CA"/>
        </w:rPr>
        <w:t xml:space="preserve"> faire des liens entre l’expérience individuelle et les questions d’équité et de genre (identités définies socialement)?</w:t>
      </w:r>
    </w:p>
    <w:p w14:paraId="041CA819" w14:textId="77777777" w:rsidR="00CC2C9E" w:rsidRPr="00F4789B" w:rsidRDefault="00CC2C9E" w:rsidP="00CC2C9E">
      <w:pPr>
        <w:pStyle w:val="ListParagraph1"/>
        <w:numPr>
          <w:ilvl w:val="0"/>
          <w:numId w:val="15"/>
        </w:numPr>
        <w:spacing w:after="0" w:line="240" w:lineRule="auto"/>
        <w:ind w:left="709" w:hanging="439"/>
        <w:rPr>
          <w:lang w:val="fr-CA"/>
        </w:rPr>
      </w:pPr>
      <w:r w:rsidRPr="00F4789B">
        <w:rPr>
          <w:lang w:val="fr-CA"/>
        </w:rPr>
        <w:t>Pourquoi ces dernières ont-elles une valeur? Pourquoi est-ce important de cultiver le partage de ses valeurs?</w:t>
      </w:r>
    </w:p>
    <w:p w14:paraId="5A696FFE" w14:textId="77777777" w:rsidR="000334B7" w:rsidRPr="00F4789B" w:rsidRDefault="00CC2C9E" w:rsidP="00CC2C9E">
      <w:pPr>
        <w:pStyle w:val="ListParagraph1"/>
        <w:numPr>
          <w:ilvl w:val="0"/>
          <w:numId w:val="15"/>
        </w:numPr>
        <w:spacing w:after="0" w:line="240" w:lineRule="auto"/>
        <w:ind w:left="709" w:hanging="439"/>
        <w:rPr>
          <w:lang w:val="fr-CA"/>
        </w:rPr>
      </w:pPr>
      <w:r w:rsidRPr="00F4789B">
        <w:rPr>
          <w:lang w:val="fr-CA"/>
        </w:rPr>
        <w:t>De quoi</w:t>
      </w:r>
      <w:r w:rsidR="000334B7" w:rsidRPr="00F4789B">
        <w:rPr>
          <w:lang w:val="fr-CA"/>
        </w:rPr>
        <w:t xml:space="preserve"> faisons-nous (ou pas)</w:t>
      </w:r>
      <w:r w:rsidRPr="00F4789B">
        <w:rPr>
          <w:lang w:val="fr-CA"/>
        </w:rPr>
        <w:t xml:space="preserve"> l’expérience? </w:t>
      </w:r>
    </w:p>
    <w:p w14:paraId="19FA43DC" w14:textId="77777777" w:rsidR="000334B7" w:rsidRPr="00F4789B" w:rsidRDefault="00CC2C9E" w:rsidP="00CC2C9E">
      <w:pPr>
        <w:pStyle w:val="ListParagraph1"/>
        <w:numPr>
          <w:ilvl w:val="0"/>
          <w:numId w:val="15"/>
        </w:numPr>
        <w:spacing w:after="0" w:line="240" w:lineRule="auto"/>
        <w:ind w:left="709" w:hanging="439"/>
        <w:rPr>
          <w:lang w:val="fr-CA"/>
        </w:rPr>
      </w:pPr>
      <w:r w:rsidRPr="00F4789B">
        <w:rPr>
          <w:lang w:val="fr-CA"/>
        </w:rPr>
        <w:t>De quoi</w:t>
      </w:r>
      <w:r w:rsidR="000334B7" w:rsidRPr="00F4789B">
        <w:rPr>
          <w:lang w:val="fr-CA"/>
        </w:rPr>
        <w:t xml:space="preserve"> somme-nous </w:t>
      </w:r>
      <w:r w:rsidRPr="00F4789B">
        <w:rPr>
          <w:lang w:val="fr-CA"/>
        </w:rPr>
        <w:t xml:space="preserve">capables </w:t>
      </w:r>
      <w:r w:rsidR="000334B7" w:rsidRPr="00F4789B">
        <w:rPr>
          <w:lang w:val="fr-CA"/>
        </w:rPr>
        <w:t xml:space="preserve">(ou pas) </w:t>
      </w:r>
      <w:r w:rsidRPr="00F4789B">
        <w:rPr>
          <w:lang w:val="fr-CA"/>
        </w:rPr>
        <w:t>d’être conscientes</w:t>
      </w:r>
      <w:r w:rsidR="00DD1CFD" w:rsidRPr="00F4789B">
        <w:rPr>
          <w:lang w:val="fr-CA"/>
        </w:rPr>
        <w:t xml:space="preserve"> et conscients</w:t>
      </w:r>
      <w:r w:rsidRPr="00F4789B">
        <w:rPr>
          <w:lang w:val="fr-CA"/>
        </w:rPr>
        <w:t>?</w:t>
      </w:r>
    </w:p>
    <w:p w14:paraId="310A0792" w14:textId="77777777" w:rsidR="00CC2C9E" w:rsidRPr="00F4789B" w:rsidRDefault="00CC2C9E" w:rsidP="00CC2C9E">
      <w:pPr>
        <w:pStyle w:val="ListParagraph1"/>
        <w:numPr>
          <w:ilvl w:val="0"/>
          <w:numId w:val="15"/>
        </w:numPr>
        <w:spacing w:after="0" w:line="240" w:lineRule="auto"/>
        <w:ind w:left="709" w:hanging="439"/>
        <w:rPr>
          <w:lang w:val="fr-CA"/>
        </w:rPr>
      </w:pPr>
      <w:r w:rsidRPr="00F4789B">
        <w:rPr>
          <w:lang w:val="fr-CA"/>
        </w:rPr>
        <w:t>Si la définition de la santé est toujours ouverte à la négociation, comment l’utiliser pour guider notre pratique?</w:t>
      </w:r>
    </w:p>
    <w:p w14:paraId="68D12BCD" w14:textId="77777777" w:rsidR="00CC2C9E" w:rsidRPr="00F4789B" w:rsidRDefault="00CC2C9E" w:rsidP="00CC2C9E">
      <w:pPr>
        <w:pStyle w:val="ListParagraph1"/>
        <w:numPr>
          <w:ilvl w:val="0"/>
          <w:numId w:val="15"/>
        </w:numPr>
        <w:spacing w:after="0" w:line="240" w:lineRule="auto"/>
        <w:ind w:left="709" w:hanging="439"/>
        <w:rPr>
          <w:lang w:val="fr-CA"/>
        </w:rPr>
      </w:pPr>
      <w:r w:rsidRPr="00F4789B">
        <w:rPr>
          <w:lang w:val="fr-CA"/>
        </w:rPr>
        <w:t xml:space="preserve">Comment le processus de négociation de la santé affecte-t-il la façon dont </w:t>
      </w:r>
      <w:r w:rsidR="00BB04DE" w:rsidRPr="00F4789B">
        <w:rPr>
          <w:lang w:val="fr-CA"/>
        </w:rPr>
        <w:t>nous faisons</w:t>
      </w:r>
      <w:r w:rsidRPr="00F4789B">
        <w:rPr>
          <w:lang w:val="fr-CA"/>
        </w:rPr>
        <w:t xml:space="preserve"> l’expérience de </w:t>
      </w:r>
      <w:r w:rsidR="00BB04DE" w:rsidRPr="00F4789B">
        <w:rPr>
          <w:lang w:val="fr-CA"/>
        </w:rPr>
        <w:t>notre</w:t>
      </w:r>
      <w:r w:rsidRPr="00F4789B">
        <w:rPr>
          <w:lang w:val="fr-CA"/>
        </w:rPr>
        <w:t xml:space="preserve"> propre santé?</w:t>
      </w:r>
    </w:p>
    <w:p w14:paraId="3B8A476B" w14:textId="77777777" w:rsidR="00CC2C9E" w:rsidRPr="00F4789B" w:rsidRDefault="00BA2E2D" w:rsidP="00CC2C9E">
      <w:pPr>
        <w:pStyle w:val="ListParagraph1"/>
        <w:numPr>
          <w:ilvl w:val="0"/>
          <w:numId w:val="15"/>
        </w:numPr>
        <w:spacing w:after="0" w:line="240" w:lineRule="auto"/>
        <w:ind w:left="709" w:hanging="439"/>
        <w:rPr>
          <w:lang w:val="fr-CA"/>
        </w:rPr>
      </w:pPr>
      <w:r w:rsidRPr="00F4789B">
        <w:rPr>
          <w:lang w:val="fr-CA"/>
        </w:rPr>
        <w:t>Avons-nous</w:t>
      </w:r>
      <w:r w:rsidR="00C23095" w:rsidRPr="00F4789B">
        <w:rPr>
          <w:lang w:val="fr-CA"/>
        </w:rPr>
        <w:t xml:space="preserve"> </w:t>
      </w:r>
      <w:r w:rsidR="00CC2C9E" w:rsidRPr="00F4789B">
        <w:rPr>
          <w:lang w:val="fr-CA"/>
        </w:rPr>
        <w:t>besoin d’obtenir un consensus sur la définition de la santé?</w:t>
      </w:r>
    </w:p>
    <w:p w14:paraId="42E29595" w14:textId="77777777" w:rsidR="00CC2C9E" w:rsidRPr="00F4789B" w:rsidRDefault="00CC2C9E" w:rsidP="00CC2C9E">
      <w:pPr>
        <w:pStyle w:val="ListParagraph1"/>
        <w:numPr>
          <w:ilvl w:val="0"/>
          <w:numId w:val="15"/>
        </w:numPr>
        <w:spacing w:after="0" w:line="240" w:lineRule="auto"/>
        <w:ind w:left="709" w:hanging="439"/>
        <w:rPr>
          <w:lang w:val="fr-CA"/>
        </w:rPr>
      </w:pPr>
      <w:r w:rsidRPr="00F4789B">
        <w:rPr>
          <w:lang w:val="fr-CA"/>
        </w:rPr>
        <w:t xml:space="preserve">La définition de la santé change-t-elle en fonction des perspectives impliquées? </w:t>
      </w:r>
    </w:p>
    <w:p w14:paraId="09915A70" w14:textId="77777777" w:rsidR="00CC2C9E" w:rsidRPr="00F4789B" w:rsidRDefault="00CC2C9E" w:rsidP="00CC2C9E">
      <w:pPr>
        <w:numPr>
          <w:ilvl w:val="0"/>
          <w:numId w:val="15"/>
        </w:numPr>
        <w:spacing w:after="0" w:line="240" w:lineRule="auto"/>
        <w:ind w:left="709" w:hanging="439"/>
        <w:rPr>
          <w:color w:val="17365D"/>
          <w:lang w:val="fr-CA"/>
        </w:rPr>
      </w:pPr>
      <w:r w:rsidRPr="00F4789B">
        <w:rPr>
          <w:lang w:val="fr-CA"/>
        </w:rPr>
        <w:t xml:space="preserve">Comment notre façon de traiter ou de définir les problèmes de santé humaine affecte-t-elle la santé des animaux et de l’environnement? </w:t>
      </w:r>
    </w:p>
    <w:p w14:paraId="28471DFB" w14:textId="77777777" w:rsidR="00CC2C9E" w:rsidRPr="00F4789B" w:rsidRDefault="00CC2C9E" w:rsidP="005C7CC9">
      <w:pPr>
        <w:pStyle w:val="ListParagraph1"/>
        <w:spacing w:after="0" w:line="240" w:lineRule="auto"/>
        <w:ind w:left="0"/>
        <w:rPr>
          <w:lang w:val="fr-CA"/>
        </w:rPr>
      </w:pPr>
    </w:p>
    <w:p w14:paraId="4B55EEDD" w14:textId="77777777" w:rsidR="00CC2C9E" w:rsidRPr="00F4789B" w:rsidRDefault="00363908" w:rsidP="00616D64">
      <w:pPr>
        <w:pStyle w:val="Titre2"/>
      </w:pPr>
      <w:bookmarkStart w:id="12" w:name="_Toc191631764"/>
      <w:r w:rsidRPr="00F4789B">
        <w:t>Aides à la réflexion</w:t>
      </w:r>
      <w:bookmarkEnd w:id="12"/>
    </w:p>
    <w:p w14:paraId="3AB97578" w14:textId="77777777" w:rsidR="00CC2C9E" w:rsidRPr="00F4789B" w:rsidRDefault="00CC2C9E" w:rsidP="00CC2C9E">
      <w:pPr>
        <w:numPr>
          <w:ilvl w:val="0"/>
          <w:numId w:val="2"/>
        </w:numPr>
        <w:tabs>
          <w:tab w:val="clear" w:pos="720"/>
        </w:tabs>
        <w:spacing w:after="0" w:line="240" w:lineRule="auto"/>
        <w:ind w:left="709" w:hanging="439"/>
        <w:rPr>
          <w:lang w:val="fr-CA"/>
        </w:rPr>
      </w:pPr>
      <w:r w:rsidRPr="00F4789B">
        <w:rPr>
          <w:lang w:val="fr-CA"/>
        </w:rPr>
        <w:t xml:space="preserve">Que </w:t>
      </w:r>
      <w:r w:rsidR="000334B7" w:rsidRPr="00F4789B">
        <w:rPr>
          <w:lang w:val="fr-CA"/>
        </w:rPr>
        <w:t xml:space="preserve">faisons-nous lorsque nous sommes en </w:t>
      </w:r>
      <w:r w:rsidRPr="00F4789B">
        <w:rPr>
          <w:lang w:val="fr-CA"/>
        </w:rPr>
        <w:t>santé?</w:t>
      </w:r>
    </w:p>
    <w:p w14:paraId="77DC469F" w14:textId="77777777" w:rsidR="00CC2C9E" w:rsidRPr="00F4789B" w:rsidRDefault="00CC2C9E" w:rsidP="00CC2C9E">
      <w:pPr>
        <w:numPr>
          <w:ilvl w:val="0"/>
          <w:numId w:val="2"/>
        </w:numPr>
        <w:tabs>
          <w:tab w:val="clear" w:pos="720"/>
        </w:tabs>
        <w:spacing w:after="0" w:line="240" w:lineRule="auto"/>
        <w:ind w:left="709" w:hanging="439"/>
        <w:rPr>
          <w:lang w:val="fr-CA"/>
        </w:rPr>
      </w:pPr>
      <w:r w:rsidRPr="00F4789B">
        <w:rPr>
          <w:lang w:val="fr-CA"/>
        </w:rPr>
        <w:t>Comment</w:t>
      </w:r>
      <w:r w:rsidR="00BB04DE" w:rsidRPr="00F4789B">
        <w:rPr>
          <w:lang w:val="fr-CA"/>
        </w:rPr>
        <w:t xml:space="preserve"> nous sentons-nous lorsque nous sommes</w:t>
      </w:r>
      <w:r w:rsidRPr="00F4789B">
        <w:rPr>
          <w:lang w:val="fr-CA"/>
        </w:rPr>
        <w:t xml:space="preserve"> en santé?</w:t>
      </w:r>
    </w:p>
    <w:p w14:paraId="588E2D48" w14:textId="77777777" w:rsidR="00BB04DE" w:rsidRPr="00F4789B" w:rsidRDefault="00CC2C9E" w:rsidP="00CC2C9E">
      <w:pPr>
        <w:numPr>
          <w:ilvl w:val="0"/>
          <w:numId w:val="2"/>
        </w:numPr>
        <w:tabs>
          <w:tab w:val="clear" w:pos="720"/>
        </w:tabs>
        <w:spacing w:after="0" w:line="240" w:lineRule="auto"/>
        <w:ind w:left="709" w:hanging="439"/>
        <w:rPr>
          <w:lang w:val="fr-CA"/>
        </w:rPr>
      </w:pPr>
      <w:r w:rsidRPr="00F4789B">
        <w:rPr>
          <w:lang w:val="fr-CA"/>
        </w:rPr>
        <w:t xml:space="preserve">Que </w:t>
      </w:r>
      <w:r w:rsidR="00BB04DE" w:rsidRPr="00F4789B">
        <w:rPr>
          <w:lang w:val="fr-CA"/>
        </w:rPr>
        <w:t>faisons-nous lorsque nous sommes malades?</w:t>
      </w:r>
    </w:p>
    <w:p w14:paraId="616C162B" w14:textId="77777777" w:rsidR="00CC2C9E" w:rsidRPr="00F4789B" w:rsidRDefault="00CC2C9E" w:rsidP="00CC2C9E">
      <w:pPr>
        <w:numPr>
          <w:ilvl w:val="0"/>
          <w:numId w:val="2"/>
        </w:numPr>
        <w:tabs>
          <w:tab w:val="clear" w:pos="720"/>
        </w:tabs>
        <w:spacing w:after="0" w:line="240" w:lineRule="auto"/>
        <w:ind w:left="709" w:hanging="439"/>
        <w:rPr>
          <w:lang w:val="fr-CA"/>
        </w:rPr>
      </w:pPr>
      <w:r w:rsidRPr="00F4789B">
        <w:rPr>
          <w:lang w:val="fr-CA"/>
        </w:rPr>
        <w:t xml:space="preserve">Comment </w:t>
      </w:r>
      <w:r w:rsidR="00BB04DE" w:rsidRPr="00F4789B">
        <w:rPr>
          <w:lang w:val="fr-CA"/>
        </w:rPr>
        <w:t xml:space="preserve">nous sentons-nous lorsque nous sommes </w:t>
      </w:r>
      <w:r w:rsidRPr="00F4789B">
        <w:rPr>
          <w:lang w:val="fr-CA"/>
        </w:rPr>
        <w:t>malade</w:t>
      </w:r>
      <w:r w:rsidR="00BB04DE" w:rsidRPr="00F4789B">
        <w:rPr>
          <w:lang w:val="fr-CA"/>
        </w:rPr>
        <w:t>s</w:t>
      </w:r>
      <w:r w:rsidRPr="00F4789B">
        <w:rPr>
          <w:lang w:val="fr-CA"/>
        </w:rPr>
        <w:t>?</w:t>
      </w:r>
    </w:p>
    <w:p w14:paraId="0A9B68DC" w14:textId="77777777" w:rsidR="00CC2C9E" w:rsidRPr="00F4789B" w:rsidDel="00CA7932" w:rsidRDefault="00CC2C9E" w:rsidP="00CC2C9E">
      <w:pPr>
        <w:numPr>
          <w:ilvl w:val="0"/>
          <w:numId w:val="2"/>
        </w:numPr>
        <w:tabs>
          <w:tab w:val="clear" w:pos="720"/>
        </w:tabs>
        <w:spacing w:after="0" w:line="240" w:lineRule="auto"/>
        <w:ind w:left="709" w:hanging="439"/>
        <w:rPr>
          <w:lang w:val="fr-CA"/>
        </w:rPr>
      </w:pPr>
      <w:r w:rsidRPr="00F4789B">
        <w:rPr>
          <w:lang w:val="fr-CA"/>
        </w:rPr>
        <w:t>Comment prévenir la maladie?</w:t>
      </w:r>
    </w:p>
    <w:p w14:paraId="07126F5B" w14:textId="77777777" w:rsidR="00CC2C9E" w:rsidRPr="00F4789B" w:rsidDel="00CA7932" w:rsidRDefault="00CC2C9E" w:rsidP="00CC2C9E">
      <w:pPr>
        <w:numPr>
          <w:ilvl w:val="0"/>
          <w:numId w:val="2"/>
        </w:numPr>
        <w:tabs>
          <w:tab w:val="clear" w:pos="720"/>
        </w:tabs>
        <w:spacing w:after="0" w:line="240" w:lineRule="auto"/>
        <w:ind w:left="709" w:hanging="439"/>
        <w:rPr>
          <w:lang w:val="fr-CA"/>
        </w:rPr>
      </w:pPr>
      <w:r w:rsidRPr="00F4789B">
        <w:rPr>
          <w:lang w:val="fr-CA"/>
        </w:rPr>
        <w:t xml:space="preserve">Ce qui </w:t>
      </w:r>
      <w:r w:rsidR="00BB04DE" w:rsidRPr="00F4789B">
        <w:rPr>
          <w:lang w:val="fr-CA"/>
        </w:rPr>
        <w:t>nous</w:t>
      </w:r>
      <w:r w:rsidRPr="00F4789B">
        <w:rPr>
          <w:lang w:val="fr-CA"/>
        </w:rPr>
        <w:t xml:space="preserve"> rend sains rend-il aussi les autres sains? Qu’en est-il de la santé des animaux et de l’écosystème?</w:t>
      </w:r>
    </w:p>
    <w:p w14:paraId="6946A8B5" w14:textId="77777777" w:rsidR="00CC2C9E" w:rsidRPr="00F4789B" w:rsidRDefault="00CC2C9E" w:rsidP="000005BC">
      <w:pPr>
        <w:tabs>
          <w:tab w:val="num" w:pos="450"/>
        </w:tabs>
        <w:spacing w:after="0" w:line="240" w:lineRule="auto"/>
        <w:rPr>
          <w:lang w:val="fr-CA"/>
        </w:rPr>
      </w:pPr>
    </w:p>
    <w:p w14:paraId="56C31FDD" w14:textId="70FADA7B" w:rsidR="00CC2C9E" w:rsidRPr="00F4789B" w:rsidRDefault="00363908" w:rsidP="00616D64">
      <w:pPr>
        <w:pStyle w:val="Titre2"/>
      </w:pPr>
      <w:bookmarkStart w:id="13" w:name="_Toc191631765"/>
      <w:r w:rsidRPr="00F4789B">
        <w:t>Con</w:t>
      </w:r>
      <w:r w:rsidR="00D2651F" w:rsidRPr="00F4789B">
        <w:t>cepts de base</w:t>
      </w:r>
      <w:bookmarkEnd w:id="13"/>
    </w:p>
    <w:p w14:paraId="78F175EE" w14:textId="77777777" w:rsidR="00616D64" w:rsidRPr="00F4789B" w:rsidRDefault="00616D64" w:rsidP="00616D64">
      <w:pPr>
        <w:rPr>
          <w:lang w:val="fr-CA" w:eastAsia="en-CA"/>
        </w:rPr>
      </w:pPr>
    </w:p>
    <w:p w14:paraId="16AA41A5" w14:textId="77777777" w:rsidR="00CC2C9E" w:rsidRPr="00F4789B" w:rsidRDefault="00585013" w:rsidP="009A3BD0">
      <w:pPr>
        <w:pStyle w:val="Titre3"/>
        <w:rPr>
          <w:rStyle w:val="Accentuation"/>
        </w:rPr>
      </w:pPr>
      <w:bookmarkStart w:id="14" w:name="_Toc191631766"/>
      <w:r w:rsidRPr="00F4789B">
        <w:rPr>
          <w:rFonts w:ascii="Calibri" w:hAnsi="Calibri"/>
          <w:noProof/>
        </w:rPr>
        <mc:AlternateContent>
          <mc:Choice Requires="wps">
            <w:drawing>
              <wp:anchor distT="0" distB="0" distL="114300" distR="114300" simplePos="0" relativeHeight="251656704" behindDoc="0" locked="0" layoutInCell="0" allowOverlap="1" wp14:anchorId="699026BA" wp14:editId="3A6C39A6">
                <wp:simplePos x="0" y="0"/>
                <wp:positionH relativeFrom="margin">
                  <wp:posOffset>3076366</wp:posOffset>
                </wp:positionH>
                <wp:positionV relativeFrom="margin">
                  <wp:posOffset>4685468</wp:posOffset>
                </wp:positionV>
                <wp:extent cx="2436495" cy="3266440"/>
                <wp:effectExtent l="19050" t="19050" r="20955" b="10160"/>
                <wp:wrapSquare wrapText="bothSides"/>
                <wp:docPr id="2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6495" cy="3266440"/>
                        </a:xfrm>
                        <a:prstGeom prst="bracketPair">
                          <a:avLst>
                            <a:gd name="adj" fmla="val 8051"/>
                          </a:avLst>
                        </a:prstGeom>
                        <a:noFill/>
                        <a:ln w="38100">
                          <a:solidFill>
                            <a:schemeClr val="accent6">
                              <a:lumMod val="50000"/>
                            </a:schemeClr>
                          </a:solidFill>
                          <a:round/>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365F91">
                                    <a:gamma/>
                                    <a:shade val="60000"/>
                                    <a:invGamma/>
                                  </a:srgbClr>
                                </a:outerShdw>
                              </a:effectLst>
                            </a14:hiddenEffects>
                          </a:ext>
                        </a:extLst>
                      </wps:spPr>
                      <wps:txbx>
                        <w:txbxContent>
                          <w:p w14:paraId="53C1A4ED" w14:textId="77777777" w:rsidR="00E76C2A" w:rsidRPr="00DC21BE" w:rsidRDefault="00E76C2A" w:rsidP="00CC2C9E">
                            <w:pPr>
                              <w:pBdr>
                                <w:top w:val="single" w:sz="8" w:space="10" w:color="FFFFFF"/>
                                <w:bottom w:val="single" w:sz="8" w:space="10" w:color="FFFFFF"/>
                              </w:pBdr>
                              <w:spacing w:after="0"/>
                              <w:jc w:val="center"/>
                              <w:rPr>
                                <w:rFonts w:ascii="Cambria" w:hAnsi="Cambria"/>
                                <w:i/>
                                <w:iCs/>
                                <w:color w:val="808080"/>
                                <w:lang w:val="fr-CA"/>
                              </w:rPr>
                            </w:pPr>
                            <w:r>
                              <w:rPr>
                                <w:rFonts w:ascii="Cambria" w:hAnsi="Cambria"/>
                                <w:i/>
                                <w:iCs/>
                                <w:lang w:val="fr-CA"/>
                              </w:rPr>
                              <w:t xml:space="preserve">« </w:t>
                            </w:r>
                            <w:r w:rsidRPr="00042476">
                              <w:rPr>
                                <w:rFonts w:ascii="Cambria" w:hAnsi="Cambria"/>
                                <w:i/>
                                <w:iCs/>
                                <w:lang w:val="fr-CA"/>
                              </w:rPr>
                              <w:t xml:space="preserve">La santé fournit une approche </w:t>
                            </w:r>
                            <w:r>
                              <w:rPr>
                                <w:rFonts w:ascii="Cambria" w:hAnsi="Cambria"/>
                                <w:i/>
                                <w:iCs/>
                                <w:lang w:val="fr-CA"/>
                              </w:rPr>
                              <w:t>servant à</w:t>
                            </w:r>
                            <w:r w:rsidRPr="00042476">
                              <w:rPr>
                                <w:rFonts w:ascii="Cambria" w:hAnsi="Cambria"/>
                                <w:i/>
                                <w:iCs/>
                                <w:lang w:val="fr-CA"/>
                              </w:rPr>
                              <w:t xml:space="preserve"> évaluer le bien-être,</w:t>
                            </w:r>
                            <w:r>
                              <w:rPr>
                                <w:rFonts w:ascii="Cambria" w:hAnsi="Cambria"/>
                                <w:i/>
                                <w:iCs/>
                                <w:lang w:val="fr-CA"/>
                              </w:rPr>
                              <w:t xml:space="preserve"> sous tous ses aspects, des organismes, populations, communautés et écosystèmes</w:t>
                            </w:r>
                            <w:r w:rsidRPr="00042476">
                              <w:rPr>
                                <w:rFonts w:ascii="Cambria" w:hAnsi="Cambria"/>
                                <w:i/>
                                <w:iCs/>
                                <w:lang w:val="fr-CA"/>
                              </w:rPr>
                              <w:t xml:space="preserve">. </w:t>
                            </w:r>
                            <w:r w:rsidRPr="00DC21BE">
                              <w:rPr>
                                <w:rFonts w:ascii="Cambria" w:hAnsi="Cambria"/>
                                <w:i/>
                                <w:iCs/>
                                <w:lang w:val="fr-CA"/>
                              </w:rPr>
                              <w:t xml:space="preserve">La combinaison de la santé et de la durabilité joint la </w:t>
                            </w:r>
                            <w:r w:rsidRPr="00616D64">
                              <w:rPr>
                                <w:rFonts w:ascii="Cambria" w:hAnsi="Cambria"/>
                                <w:i/>
                                <w:iCs/>
                                <w:color w:val="385623" w:themeColor="accent6" w:themeShade="80"/>
                                <w:lang w:val="fr-CA"/>
                              </w:rPr>
                              <w:t xml:space="preserve">notion d’un état actuellement </w:t>
                            </w:r>
                            <w:r w:rsidRPr="00DC21BE">
                              <w:rPr>
                                <w:rFonts w:ascii="Cambria" w:hAnsi="Cambria"/>
                                <w:i/>
                                <w:iCs/>
                                <w:lang w:val="fr-CA"/>
                              </w:rPr>
                              <w:t xml:space="preserve">désirable </w:t>
                            </w:r>
                            <w:r>
                              <w:rPr>
                                <w:rFonts w:ascii="Cambria" w:hAnsi="Cambria"/>
                                <w:i/>
                                <w:iCs/>
                                <w:lang w:val="fr-CA"/>
                              </w:rPr>
                              <w:t>à celle de sa longévité</w:t>
                            </w:r>
                            <w:r w:rsidRPr="00DC21BE">
                              <w:rPr>
                                <w:rFonts w:ascii="Cambria" w:hAnsi="Cambria"/>
                                <w:i/>
                                <w:iCs/>
                                <w:lang w:val="fr-CA"/>
                              </w:rPr>
                              <w:t xml:space="preserve">. En cela, les notions plus </w:t>
                            </w:r>
                            <w:r>
                              <w:rPr>
                                <w:rFonts w:ascii="Cambria" w:hAnsi="Cambria"/>
                                <w:i/>
                                <w:iCs/>
                                <w:lang w:val="fr-CA"/>
                              </w:rPr>
                              <w:t>floues</w:t>
                            </w:r>
                            <w:r w:rsidRPr="00DC21BE">
                              <w:rPr>
                                <w:rFonts w:ascii="Cambria" w:hAnsi="Cambria"/>
                                <w:i/>
                                <w:iCs/>
                                <w:lang w:val="fr-CA"/>
                              </w:rPr>
                              <w:t xml:space="preserve"> de ce qu</w:t>
                            </w:r>
                            <w:r>
                              <w:rPr>
                                <w:rFonts w:ascii="Cambria" w:hAnsi="Cambria"/>
                                <w:i/>
                                <w:iCs/>
                                <w:lang w:val="fr-CA"/>
                              </w:rPr>
                              <w:t>i a été appelé</w:t>
                            </w:r>
                            <w:r w:rsidRPr="00DC21BE">
                              <w:rPr>
                                <w:rFonts w:ascii="Cambria" w:hAnsi="Cambria"/>
                                <w:i/>
                                <w:iCs/>
                                <w:lang w:val="fr-CA"/>
                              </w:rPr>
                              <w:t xml:space="preserve"> le développement durable sont éclaircies</w:t>
                            </w:r>
                            <w:r>
                              <w:rPr>
                                <w:rFonts w:ascii="Cambria" w:hAnsi="Cambria"/>
                                <w:i/>
                                <w:iCs/>
                                <w:lang w:val="fr-CA"/>
                              </w:rPr>
                              <w:t xml:space="preserve"> »</w:t>
                            </w:r>
                            <w:r w:rsidRPr="00DC21BE">
                              <w:rPr>
                                <w:rFonts w:ascii="Cambria" w:hAnsi="Cambria"/>
                                <w:i/>
                                <w:iCs/>
                                <w:lang w:val="fr-CA"/>
                              </w:rPr>
                              <w:t xml:space="preserve"> (NESH, 2011).</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699026B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2" o:spid="_x0000_s1026" type="#_x0000_t185" style="position:absolute;margin-left:242.25pt;margin-top:368.95pt;width:191.85pt;height:257.2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" o:allowincell="f" adj="1739" fillcolor="#943634" strokecolor="#375623 [1609]" strokeweight="3pt">
                <v:shadow color="#203957" offset="1pt,1pt"/>
                <v:path arrowok="t"/>
                <v:textbox style="mso-fit-shape-to-text:t" inset="3.6pt,,3.6pt">
                  <w:txbxContent>
                    <w:p w14:paraId="53C1A4ED" w14:textId="77777777" w:rsidR="00E76C2A" w:rsidRPr="00DC21BE" w:rsidRDefault="00E76C2A" w:rsidP="00CC2C9E">
                      <w:pPr>
                        <w:pBdr>
                          <w:top w:val="single" w:sz="8" w:space="10" w:color="FFFFFF"/>
                          <w:bottom w:val="single" w:sz="8" w:space="10" w:color="FFFFFF"/>
                        </w:pBdr>
                        <w:spacing w:after="0"/>
                        <w:jc w:val="center"/>
                        <w:rPr>
                          <w:rFonts w:ascii="Cambria" w:hAnsi="Cambria"/>
                          <w:i/>
                          <w:iCs/>
                          <w:color w:val="808080"/>
                          <w:lang w:val="fr-CA"/>
                        </w:rPr>
                      </w:pPr>
                      <w:r>
                        <w:rPr>
                          <w:rFonts w:ascii="Cambria" w:hAnsi="Cambria"/>
                          <w:i/>
                          <w:iCs/>
                          <w:lang w:val="fr-CA"/>
                        </w:rPr>
                        <w:t xml:space="preserve">« </w:t>
                      </w:r>
                      <w:r w:rsidRPr="00042476">
                        <w:rPr>
                          <w:rFonts w:ascii="Cambria" w:hAnsi="Cambria"/>
                          <w:i/>
                          <w:iCs/>
                          <w:lang w:val="fr-CA"/>
                        </w:rPr>
                        <w:t xml:space="preserve">La santé fournit une approche </w:t>
                      </w:r>
                      <w:r>
                        <w:rPr>
                          <w:rFonts w:ascii="Cambria" w:hAnsi="Cambria"/>
                          <w:i/>
                          <w:iCs/>
                          <w:lang w:val="fr-CA"/>
                        </w:rPr>
                        <w:t>servant à</w:t>
                      </w:r>
                      <w:r w:rsidRPr="00042476">
                        <w:rPr>
                          <w:rFonts w:ascii="Cambria" w:hAnsi="Cambria"/>
                          <w:i/>
                          <w:iCs/>
                          <w:lang w:val="fr-CA"/>
                        </w:rPr>
                        <w:t xml:space="preserve"> évaluer le bien-être,</w:t>
                      </w:r>
                      <w:r>
                        <w:rPr>
                          <w:rFonts w:ascii="Cambria" w:hAnsi="Cambria"/>
                          <w:i/>
                          <w:iCs/>
                          <w:lang w:val="fr-CA"/>
                        </w:rPr>
                        <w:t xml:space="preserve"> sous tous ses aspects, des organismes, populations, communautés et écosystèmes</w:t>
                      </w:r>
                      <w:r w:rsidRPr="00042476">
                        <w:rPr>
                          <w:rFonts w:ascii="Cambria" w:hAnsi="Cambria"/>
                          <w:i/>
                          <w:iCs/>
                          <w:lang w:val="fr-CA"/>
                        </w:rPr>
                        <w:t xml:space="preserve">. </w:t>
                      </w:r>
                      <w:r w:rsidRPr="00DC21BE">
                        <w:rPr>
                          <w:rFonts w:ascii="Cambria" w:hAnsi="Cambria"/>
                          <w:i/>
                          <w:iCs/>
                          <w:lang w:val="fr-CA"/>
                        </w:rPr>
                        <w:t xml:space="preserve">La combinaison de la santé et de la durabilité joint la </w:t>
                      </w:r>
                      <w:r w:rsidRPr="00616D64">
                        <w:rPr>
                          <w:rFonts w:ascii="Cambria" w:hAnsi="Cambria"/>
                          <w:i/>
                          <w:iCs/>
                          <w:color w:val="385623" w:themeColor="accent6" w:themeShade="80"/>
                          <w:lang w:val="fr-CA"/>
                        </w:rPr>
                        <w:t xml:space="preserve">notion d’un état actuellement </w:t>
                      </w:r>
                      <w:r w:rsidRPr="00DC21BE">
                        <w:rPr>
                          <w:rFonts w:ascii="Cambria" w:hAnsi="Cambria"/>
                          <w:i/>
                          <w:iCs/>
                          <w:lang w:val="fr-CA"/>
                        </w:rPr>
                        <w:t xml:space="preserve">désirable </w:t>
                      </w:r>
                      <w:r>
                        <w:rPr>
                          <w:rFonts w:ascii="Cambria" w:hAnsi="Cambria"/>
                          <w:i/>
                          <w:iCs/>
                          <w:lang w:val="fr-CA"/>
                        </w:rPr>
                        <w:t>à celle de sa longévité</w:t>
                      </w:r>
                      <w:r w:rsidRPr="00DC21BE">
                        <w:rPr>
                          <w:rFonts w:ascii="Cambria" w:hAnsi="Cambria"/>
                          <w:i/>
                          <w:iCs/>
                          <w:lang w:val="fr-CA"/>
                        </w:rPr>
                        <w:t xml:space="preserve">. En cela, les notions plus </w:t>
                      </w:r>
                      <w:r>
                        <w:rPr>
                          <w:rFonts w:ascii="Cambria" w:hAnsi="Cambria"/>
                          <w:i/>
                          <w:iCs/>
                          <w:lang w:val="fr-CA"/>
                        </w:rPr>
                        <w:t>floues</w:t>
                      </w:r>
                      <w:r w:rsidRPr="00DC21BE">
                        <w:rPr>
                          <w:rFonts w:ascii="Cambria" w:hAnsi="Cambria"/>
                          <w:i/>
                          <w:iCs/>
                          <w:lang w:val="fr-CA"/>
                        </w:rPr>
                        <w:t xml:space="preserve"> de ce qu</w:t>
                      </w:r>
                      <w:r>
                        <w:rPr>
                          <w:rFonts w:ascii="Cambria" w:hAnsi="Cambria"/>
                          <w:i/>
                          <w:iCs/>
                          <w:lang w:val="fr-CA"/>
                        </w:rPr>
                        <w:t>i a été appelé</w:t>
                      </w:r>
                      <w:r w:rsidRPr="00DC21BE">
                        <w:rPr>
                          <w:rFonts w:ascii="Cambria" w:hAnsi="Cambria"/>
                          <w:i/>
                          <w:iCs/>
                          <w:lang w:val="fr-CA"/>
                        </w:rPr>
                        <w:t xml:space="preserve"> le développement durable sont éclaircies</w:t>
                      </w:r>
                      <w:r>
                        <w:rPr>
                          <w:rFonts w:ascii="Cambria" w:hAnsi="Cambria"/>
                          <w:i/>
                          <w:iCs/>
                          <w:lang w:val="fr-CA"/>
                        </w:rPr>
                        <w:t xml:space="preserve"> »</w:t>
                      </w:r>
                      <w:r w:rsidRPr="00DC21BE">
                        <w:rPr>
                          <w:rFonts w:ascii="Cambria" w:hAnsi="Cambria"/>
                          <w:i/>
                          <w:iCs/>
                          <w:lang w:val="fr-CA"/>
                        </w:rPr>
                        <w:t xml:space="preserve"> (NESH, 2011).</w:t>
                      </w:r>
                    </w:p>
                  </w:txbxContent>
                </v:textbox>
                <w10:wrap type="square" anchorx="margin" anchory="margin"/>
              </v:shape>
            </w:pict>
          </mc:Fallback>
        </mc:AlternateContent>
      </w:r>
      <w:r w:rsidR="00CC2C9E" w:rsidRPr="00F4789B">
        <w:rPr>
          <w:rStyle w:val="Accentuation"/>
        </w:rPr>
        <w:t>Définir la santé</w:t>
      </w:r>
      <w:bookmarkEnd w:id="14"/>
    </w:p>
    <w:p w14:paraId="46E0EE7D" w14:textId="77777777" w:rsidR="00907F41" w:rsidRPr="00F4789B" w:rsidRDefault="00CC2C9E" w:rsidP="005C7CC9">
      <w:pPr>
        <w:pStyle w:val="ListParagraph1"/>
        <w:spacing w:after="0" w:line="240" w:lineRule="auto"/>
        <w:ind w:left="0"/>
        <w:rPr>
          <w:lang w:val="fr-CA"/>
        </w:rPr>
      </w:pPr>
      <w:r w:rsidRPr="00F4789B">
        <w:rPr>
          <w:lang w:val="fr-CA"/>
        </w:rPr>
        <w:t xml:space="preserve">Il existe un certain nombre de définitions différentes de la santé et </w:t>
      </w:r>
      <w:r w:rsidR="00907F41" w:rsidRPr="00F4789B">
        <w:rPr>
          <w:lang w:val="fr-CA"/>
        </w:rPr>
        <w:t>cette</w:t>
      </w:r>
      <w:r w:rsidRPr="00F4789B">
        <w:rPr>
          <w:lang w:val="fr-CA"/>
        </w:rPr>
        <w:t xml:space="preserve"> notion présente un défi aux organisations qui embrassent sa cause. Parmi les définitions classiques de la santé figure celle de la constitution de l’Organisation Mondiale de la Santé (OMS) : « ... un état de complet bien-être physique, mental et social, et ne consiste pas seulement en une absence de maladie ou d’infirmité » </w:t>
      </w:r>
      <w:r w:rsidRPr="00F4789B">
        <w:rPr>
          <w:lang w:val="fr-CA"/>
        </w:rPr>
        <w:lastRenderedPageBreak/>
        <w:t>(OMS, 1967) ainsi que celle de la Déclaration d’Alma-Ata : « … la mesure dans laquelle un groupe ou un individu peut d’une part, réaliser ses ambitions et satisfaire ses besoins et, d’autre part, évoluer avec le milieu ou s’adapter à celui-ci » (OMS, 1978). Cette dernière définition fait référence à la relation d’un individu avec l’environnement. Elle ne souligne toutefois pas l’interdépendance de la santé de l’écosystème, de la santé humaine et de la santé animale.</w:t>
      </w:r>
    </w:p>
    <w:p w14:paraId="3E2A1BCF" w14:textId="77777777" w:rsidR="00224AD1" w:rsidRPr="00F4789B" w:rsidRDefault="00224AD1" w:rsidP="005C7CC9">
      <w:pPr>
        <w:pStyle w:val="ListParagraph1"/>
        <w:spacing w:after="0" w:line="240" w:lineRule="auto"/>
        <w:ind w:left="0"/>
        <w:rPr>
          <w:lang w:val="fr-CA"/>
        </w:rPr>
      </w:pPr>
    </w:p>
    <w:p w14:paraId="7079AB57" w14:textId="77777777" w:rsidR="00CC2C9E" w:rsidRPr="00F4789B" w:rsidRDefault="00585013" w:rsidP="005C7CC9">
      <w:pPr>
        <w:pStyle w:val="ListParagraph1"/>
        <w:spacing w:after="0" w:line="240" w:lineRule="auto"/>
        <w:ind w:left="0"/>
        <w:rPr>
          <w:lang w:val="fr-CA"/>
        </w:rPr>
      </w:pPr>
      <w:r w:rsidRPr="00F4789B">
        <w:rPr>
          <w:noProof/>
          <w:lang w:val="fr-CA"/>
        </w:rPr>
        <mc:AlternateContent>
          <mc:Choice Requires="wps">
            <w:drawing>
              <wp:anchor distT="0" distB="0" distL="114300" distR="114300" simplePos="0" relativeHeight="251653632" behindDoc="0" locked="0" layoutInCell="0" allowOverlap="1" wp14:anchorId="327EB4EC" wp14:editId="5AE14D99">
                <wp:simplePos x="0" y="0"/>
                <wp:positionH relativeFrom="margin">
                  <wp:posOffset>3070978</wp:posOffset>
                </wp:positionH>
                <wp:positionV relativeFrom="margin">
                  <wp:posOffset>869888</wp:posOffset>
                </wp:positionV>
                <wp:extent cx="2436495" cy="2574290"/>
                <wp:effectExtent l="19050" t="19050" r="20955" b="16510"/>
                <wp:wrapSquare wrapText="bothSides"/>
                <wp:docPr id="2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6495" cy="2574290"/>
                        </a:xfrm>
                        <a:prstGeom prst="bracketPair">
                          <a:avLst>
                            <a:gd name="adj" fmla="val 8051"/>
                          </a:avLst>
                        </a:prstGeom>
                        <a:solidFill>
                          <a:srgbClr val="FFFFFF"/>
                        </a:solidFill>
                        <a:ln w="31750">
                          <a:solidFill>
                            <a:schemeClr val="accent6">
                              <a:lumMod val="50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0DEA3E" w14:textId="77777777" w:rsidR="00E76C2A" w:rsidRPr="00A97822" w:rsidRDefault="00E76C2A" w:rsidP="00CC2C9E">
                            <w:pPr>
                              <w:pBdr>
                                <w:top w:val="single" w:sz="8" w:space="10" w:color="FFFFFF"/>
                                <w:bottom w:val="single" w:sz="8" w:space="10" w:color="FFFFFF"/>
                              </w:pBdr>
                              <w:spacing w:after="0"/>
                              <w:jc w:val="center"/>
                              <w:rPr>
                                <w:rFonts w:ascii="Cambria" w:hAnsi="Cambria"/>
                                <w:i/>
                                <w:iCs/>
                                <w:lang w:val="fr-CA"/>
                              </w:rPr>
                            </w:pPr>
                            <w:r w:rsidRPr="00A97822">
                              <w:rPr>
                                <w:rFonts w:ascii="Cambria" w:hAnsi="Cambria"/>
                                <w:i/>
                                <w:iCs/>
                                <w:lang w:val="fr-CA"/>
                              </w:rPr>
                              <w:t xml:space="preserve">“Comme le système écologique risque d’être fondamentalement altéré avant que les scientifiques ne tentent de décrire et quantifier la pathologie, </w:t>
                            </w:r>
                            <w:r>
                              <w:rPr>
                                <w:rFonts w:ascii="Cambria" w:hAnsi="Cambria"/>
                                <w:i/>
                                <w:iCs/>
                                <w:lang w:val="fr-CA"/>
                              </w:rPr>
                              <w:t>l’étiologie de la maladie est perdue et l’analyse est essentiellement médico-légale ou un diagnostic rétrospectif</w:t>
                            </w:r>
                            <w:r w:rsidRPr="00A97822">
                              <w:rPr>
                                <w:rFonts w:ascii="Cambria" w:hAnsi="Cambria"/>
                                <w:i/>
                                <w:iCs/>
                                <w:lang w:val="fr-CA"/>
                              </w:rPr>
                              <w:t xml:space="preserve">.” </w:t>
                            </w:r>
                          </w:p>
                          <w:p w14:paraId="0CDFF55D" w14:textId="77777777" w:rsidR="00E76C2A" w:rsidRPr="003F2A8F" w:rsidRDefault="00E76C2A" w:rsidP="00CC2C9E">
                            <w:pPr>
                              <w:pBdr>
                                <w:top w:val="single" w:sz="8" w:space="10" w:color="FFFFFF"/>
                                <w:bottom w:val="single" w:sz="8" w:space="10" w:color="FFFFFF"/>
                              </w:pBdr>
                              <w:spacing w:after="0"/>
                              <w:jc w:val="center"/>
                              <w:rPr>
                                <w:rFonts w:ascii="Cambria" w:hAnsi="Cambria"/>
                                <w:i/>
                                <w:iCs/>
                                <w:lang w:val="en-CA"/>
                              </w:rPr>
                            </w:pPr>
                            <w:r w:rsidRPr="003F2A8F">
                              <w:rPr>
                                <w:rFonts w:ascii="Cambria" w:hAnsi="Cambria"/>
                                <w:i/>
                                <w:iCs/>
                                <w:lang w:val="en-CA"/>
                              </w:rPr>
                              <w:t>(</w:t>
                            </w:r>
                            <w:r w:rsidRPr="003F2A8F">
                              <w:rPr>
                                <w:rFonts w:ascii="Cambria" w:hAnsi="Cambria"/>
                                <w:i/>
                                <w:iCs/>
                                <w:lang w:val="fr-CA"/>
                              </w:rPr>
                              <w:t>Schaeffer et al. 1988, p. 447)</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27EB4EC" id="AutoShape 11" o:spid="_x0000_s1027" type="#_x0000_t185" style="position:absolute;left:0;text-align:left;margin-left:241.8pt;margin-top:68.5pt;width:191.85pt;height:202.7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" o:allowincell="f" adj="1739" filled="t" strokecolor="#375623 [1609]" strokeweight="2.5pt">
                <v:shadow color="#868686"/>
                <v:path arrowok="t"/>
                <v:textbox style="mso-fit-shape-to-text:t" inset="3.6pt,,3.6pt">
                  <w:txbxContent>
                    <w:p w14:paraId="0C0DEA3E" w14:textId="77777777" w:rsidR="00E76C2A" w:rsidRPr="00A97822" w:rsidRDefault="00E76C2A" w:rsidP="00CC2C9E">
                      <w:pPr>
                        <w:pBdr>
                          <w:top w:val="single" w:sz="8" w:space="10" w:color="FFFFFF"/>
                          <w:bottom w:val="single" w:sz="8" w:space="10" w:color="FFFFFF"/>
                        </w:pBdr>
                        <w:spacing w:after="0"/>
                        <w:jc w:val="center"/>
                        <w:rPr>
                          <w:rFonts w:ascii="Cambria" w:hAnsi="Cambria"/>
                          <w:i/>
                          <w:iCs/>
                          <w:lang w:val="fr-CA"/>
                        </w:rPr>
                      </w:pPr>
                      <w:r w:rsidRPr="00A97822">
                        <w:rPr>
                          <w:rFonts w:ascii="Cambria" w:hAnsi="Cambria"/>
                          <w:i/>
                          <w:iCs/>
                          <w:lang w:val="fr-CA"/>
                        </w:rPr>
                        <w:t xml:space="preserve">“Comme le système écologique risque d’être fondamentalement altéré avant que les scientifiques ne tentent de décrire et quantifier la pathologie, </w:t>
                      </w:r>
                      <w:r>
                        <w:rPr>
                          <w:rFonts w:ascii="Cambria" w:hAnsi="Cambria"/>
                          <w:i/>
                          <w:iCs/>
                          <w:lang w:val="fr-CA"/>
                        </w:rPr>
                        <w:t>l’étiologie de la maladie est perdue et l’analyse est essentiellement médico-légale ou un diagnostic rétrospectif</w:t>
                      </w:r>
                      <w:r w:rsidRPr="00A97822">
                        <w:rPr>
                          <w:rFonts w:ascii="Cambria" w:hAnsi="Cambria"/>
                          <w:i/>
                          <w:iCs/>
                          <w:lang w:val="fr-CA"/>
                        </w:rPr>
                        <w:t xml:space="preserve">.” </w:t>
                      </w:r>
                    </w:p>
                    <w:p w14:paraId="0CDFF55D" w14:textId="77777777" w:rsidR="00E76C2A" w:rsidRPr="003F2A8F" w:rsidRDefault="00E76C2A" w:rsidP="00CC2C9E">
                      <w:pPr>
                        <w:pBdr>
                          <w:top w:val="single" w:sz="8" w:space="10" w:color="FFFFFF"/>
                          <w:bottom w:val="single" w:sz="8" w:space="10" w:color="FFFFFF"/>
                        </w:pBdr>
                        <w:spacing w:after="0"/>
                        <w:jc w:val="center"/>
                        <w:rPr>
                          <w:rFonts w:ascii="Cambria" w:hAnsi="Cambria"/>
                          <w:i/>
                          <w:iCs/>
                          <w:lang w:val="en-CA"/>
                        </w:rPr>
                      </w:pPr>
                      <w:r w:rsidRPr="003F2A8F">
                        <w:rPr>
                          <w:rFonts w:ascii="Cambria" w:hAnsi="Cambria"/>
                          <w:i/>
                          <w:iCs/>
                          <w:lang w:val="en-CA"/>
                        </w:rPr>
                        <w:t>(</w:t>
                      </w:r>
                      <w:r w:rsidRPr="003F2A8F">
                        <w:rPr>
                          <w:rFonts w:ascii="Cambria" w:hAnsi="Cambria"/>
                          <w:i/>
                          <w:iCs/>
                          <w:lang w:val="fr-CA"/>
                        </w:rPr>
                        <w:t>Schaeffer et al. 1988, p. 447)</w:t>
                      </w:r>
                    </w:p>
                  </w:txbxContent>
                </v:textbox>
                <w10:wrap type="square" anchorx="margin" anchory="margin"/>
              </v:shape>
            </w:pict>
          </mc:Fallback>
        </mc:AlternateContent>
      </w:r>
      <w:r w:rsidR="00CC2C9E" w:rsidRPr="00F4789B">
        <w:rPr>
          <w:lang w:val="fr-CA"/>
        </w:rPr>
        <w:t xml:space="preserve">Certains groupes ont </w:t>
      </w:r>
      <w:r w:rsidR="00907F41" w:rsidRPr="00F4789B">
        <w:rPr>
          <w:lang w:val="fr-CA"/>
        </w:rPr>
        <w:t xml:space="preserve">cherché à intégrer ce facteur dans leur définition de la santé, en </w:t>
      </w:r>
      <w:r w:rsidR="00CC2C9E" w:rsidRPr="00F4789B">
        <w:rPr>
          <w:lang w:val="fr-CA"/>
        </w:rPr>
        <w:t>réécri</w:t>
      </w:r>
      <w:r w:rsidR="00907F41" w:rsidRPr="00F4789B">
        <w:rPr>
          <w:lang w:val="fr-CA"/>
        </w:rPr>
        <w:t>vant</w:t>
      </w:r>
      <w:r w:rsidR="00CC2C9E" w:rsidRPr="00F4789B">
        <w:rPr>
          <w:lang w:val="fr-CA"/>
        </w:rPr>
        <w:t xml:space="preserve"> la définition standard de la santé de l’OMS</w:t>
      </w:r>
      <w:r w:rsidR="00907F41" w:rsidRPr="00F4789B">
        <w:rPr>
          <w:lang w:val="fr-CA"/>
        </w:rPr>
        <w:t xml:space="preserve"> ou</w:t>
      </w:r>
      <w:r w:rsidR="00CC2C9E" w:rsidRPr="00F4789B">
        <w:rPr>
          <w:lang w:val="fr-CA"/>
        </w:rPr>
        <w:t xml:space="preserve"> </w:t>
      </w:r>
      <w:r w:rsidR="00907F41" w:rsidRPr="00F4789B">
        <w:rPr>
          <w:lang w:val="fr-CA"/>
        </w:rPr>
        <w:t>en allant</w:t>
      </w:r>
      <w:r w:rsidR="00CC2C9E" w:rsidRPr="00F4789B">
        <w:rPr>
          <w:lang w:val="fr-CA"/>
        </w:rPr>
        <w:t xml:space="preserve"> plus en profondeur dans leurs énoncés de mission ou autres types de documents. À titre d’exemple, One </w:t>
      </w:r>
      <w:proofErr w:type="spellStart"/>
      <w:r w:rsidR="00CC2C9E" w:rsidRPr="00F4789B">
        <w:rPr>
          <w:lang w:val="fr-CA"/>
        </w:rPr>
        <w:t>Health</w:t>
      </w:r>
      <w:proofErr w:type="spellEnd"/>
      <w:r w:rsidR="00CC2C9E" w:rsidRPr="00F4789B">
        <w:rPr>
          <w:lang w:val="fr-CA"/>
        </w:rPr>
        <w:t xml:space="preserve"> se consacre à promouvoir des collaborations entre médecins, vétérinaires et scientifiques de l’environnement. </w:t>
      </w:r>
      <w:r w:rsidR="00907F41" w:rsidRPr="00F4789B">
        <w:rPr>
          <w:lang w:val="fr-CA"/>
        </w:rPr>
        <w:t>De son côté, l</w:t>
      </w:r>
      <w:r w:rsidR="00CC2C9E" w:rsidRPr="00F4789B">
        <w:rPr>
          <w:lang w:val="fr-CA"/>
        </w:rPr>
        <w:t>’association américaine de médecine vétérinaire (AVMA) définit la santé comme « l’effort collaboratif de disciplines multiples – travaillant à l’échelle locale, nationale et globale – visant à atteindre une santé optimale pour les gens, les animaux et l’environnement ». Le diagramme en diamant de James Kay illustre</w:t>
      </w:r>
      <w:r w:rsidR="00907F41" w:rsidRPr="00F4789B">
        <w:rPr>
          <w:lang w:val="fr-CA"/>
        </w:rPr>
        <w:t xml:space="preserve"> quant à lui</w:t>
      </w:r>
      <w:r w:rsidR="00CC2C9E" w:rsidRPr="00F4789B">
        <w:rPr>
          <w:lang w:val="fr-CA"/>
        </w:rPr>
        <w:t xml:space="preserve"> comment les besoins des écosystèmes sont reliés aux besoins et aux désirs de la société, en présence des responsables des politiques et autres parties intéressées</w:t>
      </w:r>
      <w:r w:rsidR="00E36A77" w:rsidRPr="00F4789B">
        <w:rPr>
          <w:lang w:val="fr-CA"/>
        </w:rPr>
        <w:t xml:space="preserve"> </w:t>
      </w:r>
      <w:r w:rsidR="00CC2C9E" w:rsidRPr="00F4789B">
        <w:rPr>
          <w:lang w:val="fr-CA"/>
        </w:rPr>
        <w:fldChar w:fldCharType="begin"/>
      </w:r>
      <w:r w:rsidR="00CC2C9E" w:rsidRPr="00F4789B">
        <w:rPr>
          <w:lang w:val="fr-CA"/>
        </w:rPr>
        <w:instrText xml:space="preserve"> </w:instrText>
      </w:r>
      <w:r w:rsidR="00626C53" w:rsidRPr="00F4789B">
        <w:rPr>
          <w:lang w:val="fr-CA"/>
        </w:rPr>
        <w:instrText>ADDIN</w:instrText>
      </w:r>
      <w:r w:rsidR="00CC2C9E" w:rsidRPr="00F4789B">
        <w:rPr>
          <w:lang w:val="fr-CA"/>
        </w:rPr>
        <w:instrText xml:space="preserve"> EN.CITE &lt;EndNote&gt;&lt;Cite&gt;&lt;Author&gt;Kay&lt;/Author&gt;&lt;Year&gt;1999&lt;/Year&gt;&lt;RecNum&gt;1277&lt;/RecNum&gt;&lt;record&gt;&lt;rec-number&gt;1277&lt;/rec-number&gt;&lt;foreign-keys&gt;&lt;key app="EN" db-id="520dw9pxudxr0kext2ipfw0cdx2vasp29eep"&gt;1277&lt;/key&gt;&lt;/foreign-keys&gt;&lt;ref-type name="Journal Article"&gt;17&lt;/ref-type&gt;&lt;contributors&gt;&lt;authors&gt;&lt;author&gt;Kay, James J.&lt;/author&gt;&lt;author&gt;Regier, Henry A.&lt;/author&gt;&lt;author&gt;Boyle, Michelle&lt;/author&gt;&lt;author&gt;Francis, George&lt;/author&gt;&lt;/authors&gt;&lt;/contributors&gt;&lt;titles&gt;&lt;title&gt;An ecosystem approach for sustainability: addressing the challenge of complexity&lt;/title&gt;&lt;secondary-title&gt;Futures&lt;/secondary-title&gt;&lt;/titles&gt;&lt;periodical&gt;&lt;full-title&gt;Futures&lt;/full-title&gt;&lt;/periodical&gt;&lt;pages&gt;721-742&lt;/pages&gt;&lt;volume&gt;31&lt;/volume&gt;&lt;number&gt;7&lt;/number&gt;&lt;keywords&gt;&lt;keyword&gt;Sustainability&lt;/keyword&gt;&lt;keyword&gt;Post-normal science&lt;/keyword&gt;&lt;/keywords&gt;&lt;dates&gt;&lt;year&gt;1999&lt;/year&gt;&lt;/dates&gt;&lt;isbn&gt;0016-3287&lt;/isbn&gt;&lt;urls&gt;&lt;related-urls&gt;&lt;url&gt;http://www.sciencedirect.com/science/article/B6V65-3WTPMVP-7/2/17c50f477fa855b13b447e779faae379&lt;/url&gt;&lt;/related-urls&gt;&lt;/urls&gt;&lt;/record&gt;&lt;/Cite&gt;&lt;/EndNote&gt;</w:instrText>
      </w:r>
      <w:r w:rsidR="00CC2C9E" w:rsidRPr="00F4789B">
        <w:rPr>
          <w:lang w:val="fr-CA"/>
        </w:rPr>
        <w:fldChar w:fldCharType="separate"/>
      </w:r>
      <w:r w:rsidR="00CC2C9E" w:rsidRPr="00F4789B">
        <w:rPr>
          <w:lang w:val="fr-CA"/>
        </w:rPr>
        <w:t>(Kay et al. 1999)</w:t>
      </w:r>
      <w:r w:rsidR="00CC2C9E" w:rsidRPr="00F4789B">
        <w:rPr>
          <w:lang w:val="fr-CA"/>
        </w:rPr>
        <w:fldChar w:fldCharType="end"/>
      </w:r>
      <w:r w:rsidR="00CC2C9E" w:rsidRPr="00F4789B">
        <w:rPr>
          <w:lang w:val="fr-CA"/>
        </w:rPr>
        <w:t>.</w:t>
      </w:r>
    </w:p>
    <w:p w14:paraId="06D4A40A" w14:textId="77777777" w:rsidR="00CC2C9E" w:rsidRPr="00F4789B" w:rsidRDefault="00CC2C9E" w:rsidP="005C7CC9">
      <w:pPr>
        <w:pStyle w:val="ListParagraph1"/>
        <w:spacing w:after="0" w:line="240" w:lineRule="auto"/>
        <w:ind w:left="0"/>
        <w:rPr>
          <w:lang w:val="fr-CA"/>
        </w:rPr>
      </w:pPr>
    </w:p>
    <w:p w14:paraId="26A5D067" w14:textId="77777777" w:rsidR="00CC2C9E" w:rsidRPr="00F4789B" w:rsidRDefault="00CC2C9E" w:rsidP="005C7CC9">
      <w:pPr>
        <w:pStyle w:val="ListParagraph1"/>
        <w:spacing w:after="0" w:line="240" w:lineRule="auto"/>
        <w:ind w:left="0"/>
        <w:rPr>
          <w:lang w:val="fr-CA"/>
        </w:rPr>
      </w:pPr>
      <w:r w:rsidRPr="00F4789B">
        <w:rPr>
          <w:lang w:val="fr-CA"/>
        </w:rPr>
        <w:t xml:space="preserve">On a accordé moins d’efforts à définir et à affiner la définition de la santé animale. En effet, une étude portant </w:t>
      </w:r>
      <w:r w:rsidR="00E36A77" w:rsidRPr="00F4789B">
        <w:rPr>
          <w:lang w:val="fr-CA"/>
        </w:rPr>
        <w:t xml:space="preserve">sur </w:t>
      </w:r>
      <w:r w:rsidRPr="00F4789B">
        <w:rPr>
          <w:lang w:val="fr-CA"/>
        </w:rPr>
        <w:t xml:space="preserve">la façon dont </w:t>
      </w:r>
      <w:r w:rsidR="00E36A77" w:rsidRPr="00F4789B">
        <w:rPr>
          <w:lang w:val="fr-CA"/>
        </w:rPr>
        <w:t>cette dernière</w:t>
      </w:r>
      <w:r w:rsidRPr="00F4789B">
        <w:rPr>
          <w:lang w:val="fr-CA"/>
        </w:rPr>
        <w:t xml:space="preserve"> est définie dans les textes de médecine vétérinaire a révélé que la majorité d’entre eux n</w:t>
      </w:r>
      <w:r w:rsidR="00E36A77" w:rsidRPr="00F4789B">
        <w:rPr>
          <w:lang w:val="fr-CA"/>
        </w:rPr>
        <w:t>’</w:t>
      </w:r>
      <w:r w:rsidRPr="00F4789B">
        <w:rPr>
          <w:lang w:val="fr-CA"/>
        </w:rPr>
        <w:t>e</w:t>
      </w:r>
      <w:r w:rsidR="00E36A77" w:rsidRPr="00F4789B">
        <w:rPr>
          <w:lang w:val="fr-CA"/>
        </w:rPr>
        <w:t>n</w:t>
      </w:r>
      <w:r w:rsidRPr="00F4789B">
        <w:rPr>
          <w:lang w:val="fr-CA"/>
        </w:rPr>
        <w:t xml:space="preserve"> donnent aucune définition (</w:t>
      </w:r>
      <w:proofErr w:type="spellStart"/>
      <w:r w:rsidRPr="00F4789B">
        <w:rPr>
          <w:lang w:val="fr-CA"/>
        </w:rPr>
        <w:t>Gunnarsson</w:t>
      </w:r>
      <w:proofErr w:type="spellEnd"/>
      <w:r w:rsidRPr="00F4789B">
        <w:rPr>
          <w:lang w:val="fr-CA"/>
        </w:rPr>
        <w:t xml:space="preserve">, 2006). </w:t>
      </w:r>
      <w:r w:rsidR="00E4079F" w:rsidRPr="00F4789B">
        <w:rPr>
          <w:lang w:val="fr-CA"/>
        </w:rPr>
        <w:t xml:space="preserve">Un aspect de la définition est celui de </w:t>
      </w:r>
      <w:r w:rsidRPr="00F4789B">
        <w:rPr>
          <w:lang w:val="fr-CA"/>
        </w:rPr>
        <w:t>la productivité animale</w:t>
      </w:r>
      <w:r w:rsidR="00E4079F" w:rsidRPr="00F4789B">
        <w:rPr>
          <w:lang w:val="fr-CA"/>
        </w:rPr>
        <w:t xml:space="preserve"> que nous ne retenons pas ici comme un aspect pertinent en regard de la</w:t>
      </w:r>
      <w:r w:rsidRPr="00F4789B">
        <w:rPr>
          <w:lang w:val="fr-CA"/>
        </w:rPr>
        <w:t xml:space="preserve"> santé humaine. De plus, ces textes t</w:t>
      </w:r>
      <w:r w:rsidR="00642EC3" w:rsidRPr="00F4789B">
        <w:rPr>
          <w:lang w:val="fr-CA"/>
        </w:rPr>
        <w:t>ienn</w:t>
      </w:r>
      <w:r w:rsidRPr="00F4789B">
        <w:rPr>
          <w:lang w:val="fr-CA"/>
        </w:rPr>
        <w:t xml:space="preserve">ent rarement compte de l’environnement. </w:t>
      </w:r>
      <w:r w:rsidR="00FD3DAA" w:rsidRPr="00F4789B">
        <w:rPr>
          <w:lang w:val="fr-CA"/>
        </w:rPr>
        <w:t>Et</w:t>
      </w:r>
      <w:r w:rsidR="002C0410" w:rsidRPr="00F4789B">
        <w:rPr>
          <w:lang w:val="fr-CA"/>
        </w:rPr>
        <w:t xml:space="preserve"> l</w:t>
      </w:r>
      <w:r w:rsidRPr="00F4789B">
        <w:rPr>
          <w:lang w:val="fr-CA"/>
        </w:rPr>
        <w:t>orsqu</w:t>
      </w:r>
      <w:r w:rsidR="00642EC3" w:rsidRPr="00F4789B">
        <w:rPr>
          <w:lang w:val="fr-CA"/>
        </w:rPr>
        <w:t xml:space="preserve">e </w:t>
      </w:r>
      <w:r w:rsidR="00FD3DAA" w:rsidRPr="00F4789B">
        <w:rPr>
          <w:lang w:val="fr-CA"/>
        </w:rPr>
        <w:t>ce dernier</w:t>
      </w:r>
      <w:r w:rsidR="00642EC3" w:rsidRPr="00F4789B">
        <w:rPr>
          <w:lang w:val="fr-CA"/>
        </w:rPr>
        <w:t xml:space="preserve"> est abordé</w:t>
      </w:r>
      <w:r w:rsidRPr="00F4789B">
        <w:rPr>
          <w:lang w:val="fr-CA"/>
        </w:rPr>
        <w:t>, c’</w:t>
      </w:r>
      <w:r w:rsidR="00642EC3" w:rsidRPr="00F4789B">
        <w:rPr>
          <w:lang w:val="fr-CA"/>
        </w:rPr>
        <w:t xml:space="preserve">est </w:t>
      </w:r>
      <w:r w:rsidRPr="00F4789B">
        <w:rPr>
          <w:lang w:val="fr-CA"/>
        </w:rPr>
        <w:t>souvent en référence à la maladie (et non à la santé) ou à une « incapacité à produire ».</w:t>
      </w:r>
    </w:p>
    <w:p w14:paraId="4238BECF" w14:textId="77777777" w:rsidR="00CC2C9E" w:rsidRPr="00F4789B" w:rsidRDefault="00CC2C9E" w:rsidP="005C7CC9">
      <w:pPr>
        <w:pStyle w:val="ListParagraph1"/>
        <w:spacing w:after="0" w:line="240" w:lineRule="auto"/>
        <w:ind w:left="0"/>
        <w:rPr>
          <w:lang w:val="fr-CA"/>
        </w:rPr>
      </w:pPr>
    </w:p>
    <w:p w14:paraId="15FCD84E" w14:textId="77777777" w:rsidR="00C10DE8" w:rsidRPr="00F4789B" w:rsidRDefault="00CC2C9E" w:rsidP="005C7CC9">
      <w:pPr>
        <w:pStyle w:val="ListParagraph1"/>
        <w:spacing w:after="0" w:line="240" w:lineRule="auto"/>
        <w:ind w:left="0"/>
        <w:rPr>
          <w:lang w:val="fr-CA"/>
        </w:rPr>
      </w:pPr>
      <w:r w:rsidRPr="00F4789B">
        <w:rPr>
          <w:lang w:val="fr-CA"/>
        </w:rPr>
        <w:t xml:space="preserve">Les tentatives de définition de la santé de l’écosystème en science moderne sont bien plus récentes. En voici une des premières : « un système écologique est sain… s’il est stable et durable – c’est-à-dire s’il est actif et qu’il maintient son organisation et son autonomie avec le temps et qu’il résiste au stress » (Costanza et al. 1992, p. 9). </w:t>
      </w:r>
    </w:p>
    <w:p w14:paraId="2002D84B" w14:textId="77777777" w:rsidR="00511E28" w:rsidRPr="00F4789B" w:rsidRDefault="00511E28" w:rsidP="005C7CC9">
      <w:pPr>
        <w:pStyle w:val="ListParagraph1"/>
        <w:spacing w:after="0" w:line="240" w:lineRule="auto"/>
        <w:ind w:left="0"/>
        <w:rPr>
          <w:lang w:val="fr-CA"/>
        </w:rPr>
      </w:pPr>
    </w:p>
    <w:p w14:paraId="28307250" w14:textId="77777777" w:rsidR="00FD3DAA" w:rsidRPr="00F4789B" w:rsidRDefault="00CC2C9E" w:rsidP="005C7CC9">
      <w:pPr>
        <w:pStyle w:val="ListParagraph1"/>
        <w:spacing w:after="0" w:line="240" w:lineRule="auto"/>
        <w:ind w:left="0"/>
        <w:rPr>
          <w:lang w:val="fr-CA"/>
        </w:rPr>
      </w:pPr>
      <w:r w:rsidRPr="00F4789B">
        <w:rPr>
          <w:lang w:val="fr-CA"/>
        </w:rPr>
        <w:t xml:space="preserve">La santé de l’écosystème est systématiquement définie à partir de quelques paramètres (tels que la diversité ou la productivité) et son évaluation </w:t>
      </w:r>
      <w:r w:rsidRPr="00F4789B" w:rsidDel="00BD672C">
        <w:rPr>
          <w:lang w:val="fr-CA"/>
        </w:rPr>
        <w:t xml:space="preserve">s’intéresse aux </w:t>
      </w:r>
      <w:r w:rsidRPr="00F4789B">
        <w:rPr>
          <w:lang w:val="fr-CA"/>
        </w:rPr>
        <w:t xml:space="preserve">populations plutôt qu’aux individus. Une véritable évaluation devrait </w:t>
      </w:r>
      <w:r w:rsidR="00C10DE8" w:rsidRPr="00F4789B">
        <w:rPr>
          <w:lang w:val="fr-CA"/>
        </w:rPr>
        <w:t xml:space="preserve">toutefois </w:t>
      </w:r>
      <w:r w:rsidRPr="00F4789B">
        <w:rPr>
          <w:lang w:val="fr-CA"/>
        </w:rPr>
        <w:t xml:space="preserve">aussi </w:t>
      </w:r>
      <w:r w:rsidRPr="00F4789B" w:rsidDel="0072174D">
        <w:rPr>
          <w:lang w:val="fr-CA"/>
        </w:rPr>
        <w:t>inclure l’</w:t>
      </w:r>
      <w:r w:rsidRPr="00F4789B">
        <w:rPr>
          <w:lang w:val="fr-CA"/>
        </w:rPr>
        <w:t xml:space="preserve">étude </w:t>
      </w:r>
      <w:r w:rsidRPr="00F4789B" w:rsidDel="0072174D">
        <w:rPr>
          <w:lang w:val="fr-CA"/>
        </w:rPr>
        <w:t>d</w:t>
      </w:r>
      <w:r w:rsidRPr="00F4789B">
        <w:rPr>
          <w:lang w:val="fr-CA"/>
        </w:rPr>
        <w:t>es interrelations entre les populations (Schaeffer et al. 1988).</w:t>
      </w:r>
    </w:p>
    <w:p w14:paraId="659E4253" w14:textId="77777777" w:rsidR="00511E28" w:rsidRPr="00F4789B" w:rsidRDefault="00511E28" w:rsidP="005C7CC9">
      <w:pPr>
        <w:pStyle w:val="ListParagraph1"/>
        <w:spacing w:after="0" w:line="240" w:lineRule="auto"/>
        <w:ind w:left="0"/>
        <w:rPr>
          <w:lang w:val="fr-CA"/>
        </w:rPr>
      </w:pPr>
    </w:p>
    <w:p w14:paraId="03634D23" w14:textId="77777777" w:rsidR="00C10DE8" w:rsidRPr="00F4789B" w:rsidRDefault="00FD3DAA" w:rsidP="005C7CC9">
      <w:pPr>
        <w:pStyle w:val="ListParagraph1"/>
        <w:spacing w:after="0" w:line="240" w:lineRule="auto"/>
        <w:ind w:left="0"/>
        <w:rPr>
          <w:lang w:val="fr-CA"/>
        </w:rPr>
      </w:pPr>
      <w:r w:rsidRPr="00F4789B">
        <w:rPr>
          <w:lang w:val="fr-CA"/>
        </w:rPr>
        <w:t>Par ailleurs</w:t>
      </w:r>
      <w:r w:rsidR="00CC2C9E" w:rsidRPr="00F4789B">
        <w:rPr>
          <w:lang w:val="fr-CA"/>
        </w:rPr>
        <w:t xml:space="preserve">, l’état original de nombreux écosystèmes n’est pas connu de la science, bien que le savoir écologique traditionnel puisse parfois servir à reconstruire l’écosystème tel qu’il a pu être avant d’être perturbé (Houde, 2007). Par surcroît, nos outils ne sont pas assez sophistiqués pour nous permettre de connaître avec précision l’état de santé d’un écosystème (Vogt, 1997). Ces complications ont </w:t>
      </w:r>
      <w:r w:rsidRPr="00F4789B">
        <w:rPr>
          <w:lang w:val="fr-CA"/>
        </w:rPr>
        <w:t xml:space="preserve">ainsi </w:t>
      </w:r>
      <w:r w:rsidR="00CC2C9E" w:rsidRPr="00F4789B">
        <w:rPr>
          <w:lang w:val="fr-CA"/>
        </w:rPr>
        <w:t xml:space="preserve">amené certains chercheurs à mettre en doute l’utilité de parler de santé de l’écosystème (Vogt, 1997). </w:t>
      </w:r>
    </w:p>
    <w:p w14:paraId="1392E92C" w14:textId="77777777" w:rsidR="00511E28" w:rsidRPr="00F4789B" w:rsidRDefault="00511E28" w:rsidP="005C7CC9">
      <w:pPr>
        <w:pStyle w:val="ListParagraph1"/>
        <w:spacing w:after="0" w:line="240" w:lineRule="auto"/>
        <w:ind w:left="0"/>
        <w:rPr>
          <w:lang w:val="fr-CA"/>
        </w:rPr>
      </w:pPr>
    </w:p>
    <w:p w14:paraId="0607EBF8" w14:textId="77777777" w:rsidR="00CC2C9E" w:rsidRPr="00F4789B" w:rsidRDefault="00CC2C9E" w:rsidP="005C7CC9">
      <w:pPr>
        <w:pStyle w:val="ListParagraph1"/>
        <w:spacing w:after="0" w:line="240" w:lineRule="auto"/>
        <w:ind w:left="0"/>
        <w:rPr>
          <w:lang w:val="fr-CA"/>
        </w:rPr>
      </w:pPr>
      <w:r w:rsidRPr="00F4789B">
        <w:rPr>
          <w:lang w:val="fr-CA"/>
        </w:rPr>
        <w:t xml:space="preserve">Les définitions de la santé de l’écosystème font aussi souvent référence à la santé humaine et à l’élaboration des politiques. Voir les écosystèmes en termes de santé humaine offre des occasions importantes pour l’intégration des sciences sociales et de la santé à la gestion environnementale </w:t>
      </w:r>
      <w:r w:rsidRPr="00F4789B">
        <w:rPr>
          <w:lang w:val="fr-CA"/>
        </w:rPr>
        <w:fldChar w:fldCharType="begin"/>
      </w:r>
      <w:r w:rsidRPr="00F4789B">
        <w:rPr>
          <w:lang w:val="fr-CA"/>
        </w:rPr>
        <w:instrText xml:space="preserve"> </w:instrText>
      </w:r>
      <w:r w:rsidR="00626C53" w:rsidRPr="00F4789B">
        <w:rPr>
          <w:lang w:val="fr-CA"/>
        </w:rPr>
        <w:instrText>ADDIN</w:instrText>
      </w:r>
      <w:r w:rsidRPr="00F4789B">
        <w:rPr>
          <w:lang w:val="fr-CA"/>
        </w:rPr>
        <w:instrText xml:space="preserve"> EN.CITE &lt;EndNote&gt;&lt;Cite&gt;&lt;Author&gt;Rapport&lt;/Author&gt;&lt;Year&gt;1998&lt;/Year&gt;&lt;RecNum&gt;1280&lt;/RecNum&gt;&lt;record&gt;&lt;rec-number&gt;1280&lt;/rec-number&gt;&lt;foreign-keys&gt;&lt;key app="EN" db-id="520dw9pxudxr0kext2ipfw0cdx2vasp29eep"&gt;1280&lt;/key&gt;&lt;/foreign-keys&gt;&lt;ref-type name="Journal Article"&gt;17&lt;/ref-type&gt;&lt;contributors&gt;&lt;authors&gt;&lt;author&gt;Rapport, D. J.&lt;/author&gt;&lt;author&gt;Costanza, R.&lt;/author&gt;&lt;author&gt;McMichael, A. J.&lt;/author&gt;&lt;/authors&gt;&lt;/contributors&gt;&lt;titles&gt;&lt;title&gt;Assessing ecosystem health&lt;/title&gt;&lt;secondary-title&gt;Trends in Ecology &amp;amp; Evolution&lt;/secondary-title&gt;&lt;/titles&gt;&lt;periodical&gt;&lt;full-title&gt;Trends in Ecology &amp;amp; Evolution&lt;/full-title&gt;&lt;/periodical&gt;&lt;pages&gt;397-402&lt;/pages&gt;&lt;volume&gt;13&lt;/volume&gt;&lt;number&gt;10&lt;/number&gt;&lt;keywords&gt;&lt;keyword&gt;ecosystem health&lt;/keyword&gt;&lt;keyword&gt;economics&lt;/keyword&gt;&lt;keyword&gt;disease&lt;/keyword&gt;&lt;/keywords&gt;&lt;dates&gt;&lt;year&gt;1998&lt;/year&gt;&lt;/dates&gt;&lt;isbn&gt;0169-5347&lt;/isbn&gt;&lt;urls&gt;&lt;related-urls&gt;&lt;url&gt;http://www.sciencedirect.com/science/article/B6VJ1-3TXT13K-8/2/f29e8431608d3539b817323d4da57e42&lt;/url&gt;&lt;/related-urls&gt;&lt;/urls&gt;&lt;/record&gt;&lt;/Cite&gt;&lt;/EndNote&gt;</w:instrText>
      </w:r>
      <w:r w:rsidRPr="00F4789B">
        <w:rPr>
          <w:lang w:val="fr-CA"/>
        </w:rPr>
        <w:fldChar w:fldCharType="separate"/>
      </w:r>
      <w:r w:rsidRPr="00F4789B">
        <w:rPr>
          <w:lang w:val="fr-CA"/>
        </w:rPr>
        <w:t>(Rapport et al. 1998)</w:t>
      </w:r>
      <w:r w:rsidRPr="00F4789B">
        <w:rPr>
          <w:lang w:val="fr-CA"/>
        </w:rPr>
        <w:fldChar w:fldCharType="end"/>
      </w:r>
      <w:r w:rsidRPr="00F4789B">
        <w:rPr>
          <w:lang w:val="fr-CA"/>
        </w:rPr>
        <w:t xml:space="preserve">. La santé de l’écosystème peut être reliée aux services que ce dernier fournit aux communautés humaines dans le but de les soutenir </w:t>
      </w:r>
      <w:r w:rsidRPr="00F4789B">
        <w:rPr>
          <w:lang w:val="fr-CA"/>
        </w:rPr>
        <w:fldChar w:fldCharType="begin"/>
      </w:r>
      <w:r w:rsidRPr="00F4789B">
        <w:rPr>
          <w:lang w:val="fr-CA"/>
        </w:rPr>
        <w:instrText xml:space="preserve"> </w:instrText>
      </w:r>
      <w:r w:rsidR="00626C53" w:rsidRPr="00F4789B">
        <w:rPr>
          <w:lang w:val="fr-CA"/>
        </w:rPr>
        <w:instrText>ADDIN</w:instrText>
      </w:r>
      <w:r w:rsidRPr="00F4789B">
        <w:rPr>
          <w:lang w:val="fr-CA"/>
        </w:rPr>
        <w:instrText xml:space="preserve"> EN.CITE &lt;EndNote&gt;&lt;Cite&gt;&lt;Author&gt;Rapport&lt;/Author&gt;&lt;Year&gt;1998&lt;/Year&gt;&lt;RecNum&gt;1280&lt;/RecNum&gt;&lt;record&gt;&lt;rec-number&gt;1280&lt;/rec-number&gt;&lt;foreign-keys&gt;&lt;key app="EN" db-id="520dw9pxudxr0kext2ipfw0cdx2vasp29eep"&gt;1280&lt;/key&gt;&lt;/foreign-keys&gt;&lt;ref-type name="Journal Article"&gt;17&lt;/ref-type&gt;&lt;contributors&gt;&lt;authors&gt;&lt;author&gt;Rapport, D. J.&lt;/author&gt;&lt;author&gt;Costanza, R.&lt;/author&gt;&lt;author&gt;McMichael, A. J.&lt;/author&gt;&lt;/authors&gt;&lt;/contributors&gt;&lt;titles&gt;&lt;title&gt;Assessing ecosystem health&lt;/title&gt;&lt;secondary-title&gt;Trends in Ecology &amp;amp; Evolution&lt;/secondary-title&gt;&lt;/titles&gt;&lt;periodical&gt;&lt;full-title&gt;Trends in Ecology &amp;amp; Evolution&lt;/full-title&gt;&lt;/periodical&gt;&lt;pages&gt;397-402&lt;/pages&gt;&lt;volume&gt;13&lt;/volume&gt;&lt;number&gt;10&lt;/number&gt;&lt;keywords&gt;&lt;keyword&gt;ecosystem health&lt;/keyword&gt;&lt;keyword&gt;economics&lt;/keyword&gt;&lt;keyword&gt;disease&lt;/keyword&gt;&lt;/keywords&gt;&lt;dates&gt;&lt;year&gt;1998&lt;/year&gt;&lt;/dates&gt;&lt;isbn&gt;0169-5347&lt;/isbn&gt;&lt;urls&gt;&lt;related-urls&gt;&lt;url&gt;http://www.sciencedirect.com/science/article/B6VJ1-3TXT13K-8/2/f29e8431608d3539b817323d4da57e42&lt;/url&gt;&lt;/related-urls&gt;&lt;/urls&gt;&lt;/record&gt;&lt;/Cite&gt;&lt;/EndNote&gt;</w:instrText>
      </w:r>
      <w:r w:rsidRPr="00F4789B">
        <w:rPr>
          <w:lang w:val="fr-CA"/>
        </w:rPr>
        <w:fldChar w:fldCharType="separate"/>
      </w:r>
      <w:r w:rsidRPr="00F4789B">
        <w:rPr>
          <w:lang w:val="fr-CA"/>
        </w:rPr>
        <w:t>(Rapport et al. 1998)</w:t>
      </w:r>
      <w:r w:rsidRPr="00F4789B">
        <w:rPr>
          <w:lang w:val="fr-CA"/>
        </w:rPr>
        <w:fldChar w:fldCharType="end"/>
      </w:r>
      <w:r w:rsidRPr="00F4789B">
        <w:rPr>
          <w:lang w:val="fr-CA"/>
        </w:rPr>
        <w:t xml:space="preserve">, menant à la définition proposée par l’Évaluation des écosystèmes pour le millénaire, </w:t>
      </w:r>
      <w:r w:rsidR="00C10DE8" w:rsidRPr="00F4789B">
        <w:rPr>
          <w:lang w:val="fr-CA"/>
        </w:rPr>
        <w:t>selon laquelle</w:t>
      </w:r>
      <w:r w:rsidRPr="00F4789B">
        <w:rPr>
          <w:lang w:val="fr-CA"/>
        </w:rPr>
        <w:t xml:space="preserve"> la santé de l’écosystème </w:t>
      </w:r>
      <w:r w:rsidR="00C10DE8" w:rsidRPr="00F4789B">
        <w:rPr>
          <w:lang w:val="fr-CA"/>
        </w:rPr>
        <w:t xml:space="preserve">est </w:t>
      </w:r>
      <w:r w:rsidRPr="00F4789B">
        <w:rPr>
          <w:lang w:val="fr-CA"/>
        </w:rPr>
        <w:t>« la capacité d’un écosystème à l’intérieur du paysage qui l’entoure à continuer de fournir un ensemble spécifique de services » (EM, 2003, p.69).</w:t>
      </w:r>
    </w:p>
    <w:p w14:paraId="3F180FB8" w14:textId="77777777" w:rsidR="00616D64" w:rsidRPr="00F4789B" w:rsidRDefault="00616D64" w:rsidP="005C7CC9">
      <w:pPr>
        <w:pStyle w:val="ListParagraph1"/>
        <w:spacing w:after="0" w:line="240" w:lineRule="auto"/>
        <w:ind w:left="0"/>
        <w:rPr>
          <w:lang w:val="fr-CA"/>
        </w:rPr>
      </w:pPr>
    </w:p>
    <w:p w14:paraId="78F4384C" w14:textId="77777777" w:rsidR="00CC2C9E" w:rsidRPr="00F4789B" w:rsidRDefault="00CC2C9E" w:rsidP="009A3BD0">
      <w:pPr>
        <w:pStyle w:val="Titre3"/>
      </w:pPr>
      <w:bookmarkStart w:id="15" w:name="_Toc191631767"/>
      <w:r w:rsidRPr="00F4789B">
        <w:t>Les multiples perspectives de la santé</w:t>
      </w:r>
      <w:bookmarkEnd w:id="15"/>
    </w:p>
    <w:p w14:paraId="4C20A615" w14:textId="28245F4E" w:rsidR="00CC2C9E" w:rsidRPr="00F4789B" w:rsidRDefault="00CC2C9E" w:rsidP="005C7CC9">
      <w:pPr>
        <w:pStyle w:val="ListParagraph1"/>
        <w:spacing w:after="0" w:line="240" w:lineRule="auto"/>
        <w:ind w:left="0"/>
        <w:rPr>
          <w:lang w:val="fr-CA"/>
        </w:rPr>
      </w:pPr>
      <w:r w:rsidRPr="00F4789B">
        <w:rPr>
          <w:lang w:val="fr-CA"/>
        </w:rPr>
        <w:t xml:space="preserve">Lorsque l’on définit un problème, il faut tenir compte de plusieurs perspectives. </w:t>
      </w:r>
      <w:r w:rsidR="00FD3DAA" w:rsidRPr="00F4789B">
        <w:rPr>
          <w:lang w:val="fr-CA"/>
        </w:rPr>
        <w:t xml:space="preserve">Relativement à la santé interviendront </w:t>
      </w:r>
      <w:r w:rsidRPr="00F4789B">
        <w:rPr>
          <w:lang w:val="fr-CA"/>
        </w:rPr>
        <w:t xml:space="preserve">des exigences et </w:t>
      </w:r>
      <w:r w:rsidR="00F2213C" w:rsidRPr="00F4789B">
        <w:rPr>
          <w:lang w:val="fr-CA"/>
        </w:rPr>
        <w:t>une définition spécifique</w:t>
      </w:r>
      <w:r w:rsidRPr="00F4789B">
        <w:rPr>
          <w:lang w:val="fr-CA"/>
        </w:rPr>
        <w:t xml:space="preserve"> à chaque individu, chaque espèce et chaque écosystème. </w:t>
      </w:r>
      <w:r w:rsidR="00FD3DAA" w:rsidRPr="00F4789B">
        <w:rPr>
          <w:lang w:val="fr-CA"/>
        </w:rPr>
        <w:t>Afin de saisir complètement un problème de santé, i</w:t>
      </w:r>
      <w:r w:rsidRPr="00F4789B">
        <w:rPr>
          <w:lang w:val="fr-CA"/>
        </w:rPr>
        <w:t>l faut que toutes ces perspectives soient reconnues et explorées. Le Module intitulé « </w:t>
      </w:r>
      <w:hyperlink r:id="rId17" w:history="1">
        <w:r w:rsidRPr="00F4789B">
          <w:rPr>
            <w:rStyle w:val="Lienhypertexte"/>
            <w:lang w:val="fr-CA"/>
          </w:rPr>
          <w:t>Participation et recherche </w:t>
        </w:r>
      </w:hyperlink>
      <w:r w:rsidRPr="00F4789B">
        <w:rPr>
          <w:lang w:val="fr-CA"/>
        </w:rPr>
        <w:t xml:space="preserve">», </w:t>
      </w:r>
      <w:r w:rsidR="00FD3DAA" w:rsidRPr="00F4789B">
        <w:rPr>
          <w:lang w:val="fr-CA"/>
        </w:rPr>
        <w:t>traite de</w:t>
      </w:r>
      <w:r w:rsidRPr="00F4789B">
        <w:rPr>
          <w:lang w:val="fr-CA"/>
        </w:rPr>
        <w:t xml:space="preserve"> ce thème. Cette exploration met souvent en évidence la nécessité de voir la santé en termes de systèmes complexes [voir </w:t>
      </w:r>
      <w:r w:rsidR="00592602" w:rsidRPr="00F4789B">
        <w:rPr>
          <w:lang w:val="fr-CA"/>
        </w:rPr>
        <w:t xml:space="preserve">le </w:t>
      </w:r>
      <w:r w:rsidRPr="00F4789B">
        <w:rPr>
          <w:lang w:val="fr-CA"/>
        </w:rPr>
        <w:t xml:space="preserve">Module </w:t>
      </w:r>
      <w:r w:rsidR="00592602" w:rsidRPr="00F4789B">
        <w:rPr>
          <w:lang w:val="fr-CA"/>
        </w:rPr>
        <w:t>« </w:t>
      </w:r>
      <w:hyperlink r:id="rId18" w:history="1">
        <w:r w:rsidRPr="00F4789B">
          <w:rPr>
            <w:rStyle w:val="Lienhypertexte"/>
            <w:lang w:val="fr-CA"/>
          </w:rPr>
          <w:t>Complexité</w:t>
        </w:r>
      </w:hyperlink>
      <w:r w:rsidR="00592602" w:rsidRPr="00F4789B">
        <w:rPr>
          <w:lang w:val="fr-CA"/>
        </w:rPr>
        <w:t> »</w:t>
      </w:r>
      <w:r w:rsidRPr="00F4789B">
        <w:rPr>
          <w:lang w:val="fr-CA"/>
        </w:rPr>
        <w:t xml:space="preserve">]. En outre, l’inclusion de perspectives différentes sur la santé fait souvent ressortir des questions de genre [voir </w:t>
      </w:r>
      <w:r w:rsidR="004F5FBD" w:rsidRPr="00F4789B">
        <w:rPr>
          <w:lang w:val="fr-CA"/>
        </w:rPr>
        <w:t xml:space="preserve">la </w:t>
      </w:r>
      <w:r w:rsidRPr="00F4789B">
        <w:rPr>
          <w:lang w:val="fr-CA"/>
        </w:rPr>
        <w:t xml:space="preserve">Module </w:t>
      </w:r>
      <w:r w:rsidR="004F5FBD" w:rsidRPr="00F4789B">
        <w:rPr>
          <w:lang w:val="fr-CA"/>
        </w:rPr>
        <w:t>« </w:t>
      </w:r>
      <w:hyperlink r:id="rId19" w:history="1">
        <w:r w:rsidRPr="00F4789B">
          <w:rPr>
            <w:rStyle w:val="Lienhypertexte"/>
            <w:lang w:val="fr-CA"/>
          </w:rPr>
          <w:t>Genre</w:t>
        </w:r>
      </w:hyperlink>
      <w:r w:rsidR="004F5FBD" w:rsidRPr="00F4789B">
        <w:rPr>
          <w:lang w:val="fr-CA"/>
        </w:rPr>
        <w:t> »</w:t>
      </w:r>
      <w:r w:rsidRPr="00F4789B">
        <w:rPr>
          <w:lang w:val="fr-CA"/>
        </w:rPr>
        <w:t>], de pouvoir et d’équité.</w:t>
      </w:r>
    </w:p>
    <w:p w14:paraId="1B9051D1" w14:textId="77777777" w:rsidR="00CC2C9E" w:rsidRPr="00F4789B" w:rsidRDefault="00CC2C9E" w:rsidP="005C7CC9">
      <w:pPr>
        <w:pStyle w:val="ListParagraph1"/>
        <w:spacing w:after="0" w:line="240" w:lineRule="auto"/>
        <w:ind w:left="0"/>
        <w:rPr>
          <w:lang w:val="fr-CA"/>
        </w:rPr>
      </w:pPr>
    </w:p>
    <w:p w14:paraId="0A9F7EC5" w14:textId="77777777" w:rsidR="00D400C6" w:rsidRPr="00F4789B" w:rsidRDefault="00CC2C9E" w:rsidP="005C7CC9">
      <w:pPr>
        <w:pStyle w:val="ListParagraph1"/>
        <w:spacing w:after="0" w:line="240" w:lineRule="auto"/>
        <w:ind w:left="0"/>
        <w:rPr>
          <w:lang w:val="fr-CA"/>
        </w:rPr>
      </w:pPr>
      <w:r w:rsidRPr="00F4789B">
        <w:rPr>
          <w:lang w:val="fr-CA"/>
        </w:rPr>
        <w:t xml:space="preserve"> Deux perspectives particulières se heurtent régulièrement, à savoir les visions « occidentales » et « traditionnelles » de la santé. </w:t>
      </w:r>
    </w:p>
    <w:p w14:paraId="23CEF5C1" w14:textId="77777777" w:rsidR="003636F5" w:rsidRPr="00F4789B" w:rsidRDefault="003636F5" w:rsidP="005C7CC9">
      <w:pPr>
        <w:pStyle w:val="ListParagraph1"/>
        <w:spacing w:after="0" w:line="240" w:lineRule="auto"/>
        <w:ind w:left="0"/>
        <w:rPr>
          <w:lang w:val="fr-CA"/>
        </w:rPr>
      </w:pPr>
    </w:p>
    <w:p w14:paraId="55B6AAB4" w14:textId="77777777" w:rsidR="00CC2C9E" w:rsidRPr="00F4789B" w:rsidRDefault="00CC2C9E" w:rsidP="005C7CC9">
      <w:pPr>
        <w:pStyle w:val="ListParagraph1"/>
        <w:spacing w:after="0" w:line="240" w:lineRule="auto"/>
        <w:ind w:left="0"/>
        <w:rPr>
          <w:lang w:val="fr-CA"/>
        </w:rPr>
      </w:pPr>
      <w:r w:rsidRPr="00F4789B">
        <w:rPr>
          <w:lang w:val="fr-CA"/>
        </w:rPr>
        <w:t>D’une part, la science occidentale est enracinée dans une vision du monde issue du dualisme de Descartes. Il y a dans ce système le corps et l’esprit, la nature et l’être humain</w:t>
      </w:r>
      <w:r w:rsidR="00D400C6" w:rsidRPr="00F4789B">
        <w:rPr>
          <w:lang w:val="fr-CA"/>
        </w:rPr>
        <w:t>,</w:t>
      </w:r>
      <w:r w:rsidRPr="00F4789B">
        <w:rPr>
          <w:lang w:val="fr-CA"/>
        </w:rPr>
        <w:t xml:space="preserve"> des éléments qui sont antithétiques. L’humain peut comprendre la nature parce qu’il en est séparé. Suivant Descartes, Hume et Berkeley ont introduit la méthode inductive, </w:t>
      </w:r>
      <w:r w:rsidR="00D400C6" w:rsidRPr="00F4789B">
        <w:rPr>
          <w:lang w:val="fr-CA"/>
        </w:rPr>
        <w:t>qui a donné</w:t>
      </w:r>
      <w:r w:rsidRPr="00F4789B">
        <w:rPr>
          <w:lang w:val="fr-CA"/>
        </w:rPr>
        <w:t xml:space="preserve"> naissance </w:t>
      </w:r>
      <w:r w:rsidR="00D400C6" w:rsidRPr="00F4789B">
        <w:rPr>
          <w:lang w:val="fr-CA"/>
        </w:rPr>
        <w:t xml:space="preserve">à </w:t>
      </w:r>
      <w:r w:rsidRPr="00F4789B">
        <w:rPr>
          <w:lang w:val="fr-CA"/>
        </w:rPr>
        <w:t xml:space="preserve">la science moderne telle que nous la connaissons (Russell, 1961). Les méthodes utilisées présupposent une vision réductionniste de la nature – en réduisant la nature à ses parties, les scientifiques peuvent saisir ses mécanismes internes (Suzuki et </w:t>
      </w:r>
      <w:proofErr w:type="spellStart"/>
      <w:r w:rsidRPr="00F4789B">
        <w:rPr>
          <w:lang w:val="fr-CA"/>
        </w:rPr>
        <w:t>Knudston</w:t>
      </w:r>
      <w:proofErr w:type="spellEnd"/>
      <w:r w:rsidRPr="00F4789B">
        <w:rPr>
          <w:lang w:val="fr-CA"/>
        </w:rPr>
        <w:t xml:space="preserve">, 1992). Les sciences de la santé ont en grande partie adhéré à ces principes, en particulier en ce qui a trait aux méthodes quantitatives (voir </w:t>
      </w:r>
      <w:r w:rsidR="00585013" w:rsidRPr="00F4789B">
        <w:rPr>
          <w:lang w:val="fr-CA"/>
        </w:rPr>
        <w:t xml:space="preserve">en </w:t>
      </w:r>
      <w:r w:rsidRPr="00F4789B">
        <w:rPr>
          <w:lang w:val="fr-CA"/>
        </w:rPr>
        <w:t>Annexe</w:t>
      </w:r>
      <w:r w:rsidR="00585013" w:rsidRPr="00F4789B">
        <w:rPr>
          <w:lang w:val="fr-CA"/>
        </w:rPr>
        <w:t xml:space="preserve"> Encadré 3 : Recherche quantitative</w:t>
      </w:r>
      <w:r w:rsidRPr="00F4789B">
        <w:rPr>
          <w:lang w:val="fr-CA"/>
        </w:rPr>
        <w:t xml:space="preserve">). </w:t>
      </w:r>
    </w:p>
    <w:p w14:paraId="5BBFA111" w14:textId="77777777" w:rsidR="00CC2C9E" w:rsidRPr="00F4789B" w:rsidRDefault="00CC2C9E" w:rsidP="005C7CC9">
      <w:pPr>
        <w:pStyle w:val="ListParagraph1"/>
        <w:spacing w:after="0" w:line="240" w:lineRule="auto"/>
        <w:ind w:left="0"/>
        <w:rPr>
          <w:lang w:val="fr-CA"/>
        </w:rPr>
      </w:pPr>
    </w:p>
    <w:p w14:paraId="6192F5AC" w14:textId="77777777" w:rsidR="00D400C6" w:rsidRPr="00F4789B" w:rsidRDefault="00CC2C9E" w:rsidP="005C7CC9">
      <w:pPr>
        <w:pStyle w:val="ListParagraph1"/>
        <w:spacing w:after="0" w:line="240" w:lineRule="auto"/>
        <w:ind w:left="0"/>
        <w:rPr>
          <w:lang w:val="fr-CA"/>
        </w:rPr>
      </w:pPr>
      <w:r w:rsidRPr="00F4789B" w:rsidDel="0030290E">
        <w:rPr>
          <w:lang w:val="fr-CA"/>
        </w:rPr>
        <w:t>Pour leur part</w:t>
      </w:r>
      <w:r w:rsidRPr="00F4789B">
        <w:rPr>
          <w:lang w:val="fr-CA"/>
        </w:rPr>
        <w:t xml:space="preserve">, les visions traditionnelles reconnaissent souvent la complexité de la nature. Elles s’intéressent aux dynamiques locales d’un écosystème, tentant de comprendre ce dernier le plus complètement possible tout en accordant un certain respect révérenciel aux mystères énigmatiques dont la nature nous entoure. </w:t>
      </w:r>
    </w:p>
    <w:p w14:paraId="5DE7A1EC" w14:textId="77777777" w:rsidR="00CC2C9E" w:rsidRPr="00F4789B" w:rsidRDefault="00CC2C9E" w:rsidP="005C7CC9">
      <w:pPr>
        <w:pStyle w:val="ListParagraph1"/>
        <w:spacing w:after="0" w:line="240" w:lineRule="auto"/>
        <w:ind w:left="0"/>
        <w:rPr>
          <w:lang w:val="fr-CA"/>
        </w:rPr>
      </w:pPr>
      <w:r w:rsidRPr="00F4789B">
        <w:rPr>
          <w:lang w:val="fr-CA"/>
        </w:rPr>
        <w:t xml:space="preserve">Les connaissances écologiques traditionnelles (CET) sont par nature écosystémiques et interdisciplinaires. L’information scientifique ainsi que les méthodes utilisées ressemblent fortement aux approches écosystémiques de la santé. </w:t>
      </w:r>
      <w:r w:rsidR="00F84AF2" w:rsidRPr="00F4789B">
        <w:rPr>
          <w:lang w:val="fr-CA"/>
        </w:rPr>
        <w:t xml:space="preserve">Pour </w:t>
      </w:r>
      <w:r w:rsidR="00D400C6" w:rsidRPr="00F4789B">
        <w:rPr>
          <w:lang w:val="fr-CA"/>
        </w:rPr>
        <w:t xml:space="preserve">un </w:t>
      </w:r>
      <w:r w:rsidRPr="00F4789B">
        <w:rPr>
          <w:lang w:val="fr-CA"/>
        </w:rPr>
        <w:t xml:space="preserve">exemple de répercussions </w:t>
      </w:r>
      <w:r w:rsidR="00D400C6" w:rsidRPr="00F4789B">
        <w:rPr>
          <w:lang w:val="fr-CA"/>
        </w:rPr>
        <w:t>que peuvent engendrer</w:t>
      </w:r>
      <w:r w:rsidRPr="00F4789B">
        <w:rPr>
          <w:lang w:val="fr-CA"/>
        </w:rPr>
        <w:t xml:space="preserve"> des définitions divergentes et une ignorance du savoir traditionnel</w:t>
      </w:r>
      <w:r w:rsidR="00F84AF2" w:rsidRPr="00F4789B">
        <w:rPr>
          <w:lang w:val="fr-CA"/>
        </w:rPr>
        <w:t xml:space="preserve">, voir </w:t>
      </w:r>
      <w:r w:rsidR="00585013" w:rsidRPr="00F4789B">
        <w:rPr>
          <w:lang w:val="fr-CA"/>
        </w:rPr>
        <w:t xml:space="preserve">en </w:t>
      </w:r>
      <w:r w:rsidR="00F84AF2" w:rsidRPr="00F4789B">
        <w:rPr>
          <w:lang w:val="fr-CA"/>
        </w:rPr>
        <w:t>Annexe</w:t>
      </w:r>
      <w:r w:rsidR="00585013" w:rsidRPr="00F4789B">
        <w:rPr>
          <w:lang w:val="fr-CA"/>
        </w:rPr>
        <w:t xml:space="preserve"> Encadré 4 : Perspectives multiples sur la santé et l’alimentation dans des communautés inuites</w:t>
      </w:r>
      <w:r w:rsidRPr="00F4789B">
        <w:rPr>
          <w:lang w:val="fr-CA"/>
        </w:rPr>
        <w:t>.</w:t>
      </w:r>
    </w:p>
    <w:p w14:paraId="1A3BBDCB" w14:textId="77777777" w:rsidR="00CC2C9E" w:rsidRPr="00F4789B" w:rsidRDefault="00CC2C9E" w:rsidP="005C7CC9">
      <w:pPr>
        <w:pStyle w:val="ListParagraph1"/>
        <w:spacing w:after="0" w:line="240" w:lineRule="auto"/>
        <w:ind w:left="0"/>
        <w:rPr>
          <w:lang w:val="fr-CA"/>
        </w:rPr>
      </w:pPr>
    </w:p>
    <w:p w14:paraId="00ECCD2C" w14:textId="77777777" w:rsidR="00CC2C9E" w:rsidRPr="00F4789B" w:rsidRDefault="00CC2C9E" w:rsidP="005C7CC9">
      <w:pPr>
        <w:pStyle w:val="ListParagraph1"/>
        <w:spacing w:after="0" w:line="240" w:lineRule="auto"/>
        <w:ind w:left="0"/>
        <w:rPr>
          <w:lang w:val="fr-CA"/>
        </w:rPr>
      </w:pPr>
      <w:r w:rsidRPr="00F4789B">
        <w:rPr>
          <w:lang w:val="fr-CA"/>
        </w:rPr>
        <w:t>Il existe néanmoins une certaine convergence entre la science « occidentale » et les visions « traditionnelles ». La théorie de la relativité d’Einstein démontre que l’on ne peut connaître en même temps la vitesse et la position d’un objet</w:t>
      </w:r>
      <w:r w:rsidR="00696493" w:rsidRPr="00F4789B">
        <w:rPr>
          <w:lang w:val="fr-CA"/>
        </w:rPr>
        <w:t>.</w:t>
      </w:r>
      <w:r w:rsidRPr="00F4789B">
        <w:rPr>
          <w:lang w:val="fr-CA"/>
        </w:rPr>
        <w:t xml:space="preserve"> Heisenberg a</w:t>
      </w:r>
      <w:r w:rsidR="00696493" w:rsidRPr="00F4789B">
        <w:rPr>
          <w:lang w:val="fr-CA"/>
        </w:rPr>
        <w:t xml:space="preserve"> quant à lui</w:t>
      </w:r>
      <w:r w:rsidRPr="00F4789B">
        <w:rPr>
          <w:lang w:val="fr-CA"/>
        </w:rPr>
        <w:t xml:space="preserve"> discrédité la physique newtonienne en démontrant qu’étudier une image figée de la nature faussait la réalité, la nature étant dynamique en soi</w:t>
      </w:r>
      <w:r w:rsidR="00696493" w:rsidRPr="00F4789B">
        <w:rPr>
          <w:lang w:val="fr-CA"/>
        </w:rPr>
        <w:t>,</w:t>
      </w:r>
      <w:r w:rsidRPr="00F4789B">
        <w:rPr>
          <w:lang w:val="fr-CA"/>
        </w:rPr>
        <w:t xml:space="preserve"> alors que Bohr a démontré que le comportement des particules subatomiques ne pouvait s’exprimer qu’en termes de probabilités. De plus, la pensée systémique a dévoilé des cas de synergie, où les propriétés des systèmes ne semblent pas être égales à la somme de leurs parties. La science traditionnelle a été critiquée comme étant une « description déconnectée et inadéquate de la totalité » (Suzuki et </w:t>
      </w:r>
      <w:proofErr w:type="spellStart"/>
      <w:r w:rsidRPr="00F4789B">
        <w:rPr>
          <w:lang w:val="fr-CA"/>
        </w:rPr>
        <w:t>Knudston</w:t>
      </w:r>
      <w:proofErr w:type="spellEnd"/>
      <w:r w:rsidRPr="00F4789B">
        <w:rPr>
          <w:lang w:val="fr-CA"/>
        </w:rPr>
        <w:t xml:space="preserve">, 1992). Les approches écosystémiques de la santé tentent de maintenir un point de vue holistique. </w:t>
      </w:r>
    </w:p>
    <w:p w14:paraId="09934D8C" w14:textId="77777777" w:rsidR="00616D64" w:rsidRPr="00F4789B" w:rsidRDefault="00616D64" w:rsidP="005C7CC9">
      <w:pPr>
        <w:pStyle w:val="ListParagraph1"/>
        <w:spacing w:after="0" w:line="240" w:lineRule="auto"/>
        <w:ind w:left="0"/>
        <w:rPr>
          <w:lang w:val="fr-CA"/>
        </w:rPr>
      </w:pPr>
    </w:p>
    <w:p w14:paraId="1787BBD9" w14:textId="77777777" w:rsidR="00CC2C9E" w:rsidRPr="00F4789B" w:rsidRDefault="00CC2C9E" w:rsidP="009A3BD0">
      <w:pPr>
        <w:pStyle w:val="Titre3"/>
      </w:pPr>
      <w:bookmarkStart w:id="16" w:name="_Toc191631768"/>
      <w:r w:rsidRPr="00F4789B">
        <w:t>Négocier la santé</w:t>
      </w:r>
      <w:bookmarkEnd w:id="16"/>
    </w:p>
    <w:p w14:paraId="4D3E236A" w14:textId="77777777" w:rsidR="00CC2C9E" w:rsidRPr="00F4789B" w:rsidRDefault="00CC2C9E" w:rsidP="005C7CC9">
      <w:pPr>
        <w:pStyle w:val="ListParagraph1"/>
        <w:spacing w:after="0" w:line="240" w:lineRule="auto"/>
        <w:ind w:left="0"/>
        <w:rPr>
          <w:lang w:val="fr-CA"/>
        </w:rPr>
      </w:pPr>
      <w:r w:rsidRPr="00F4789B">
        <w:rPr>
          <w:lang w:val="fr-CA"/>
        </w:rPr>
        <w:t xml:space="preserve">La recherche et la pratique en </w:t>
      </w:r>
      <w:proofErr w:type="spellStart"/>
      <w:r w:rsidRPr="00F4789B">
        <w:rPr>
          <w:lang w:val="fr-CA"/>
        </w:rPr>
        <w:t>écosanté</w:t>
      </w:r>
      <w:proofErr w:type="spellEnd"/>
      <w:r w:rsidRPr="00F4789B">
        <w:rPr>
          <w:lang w:val="fr-CA"/>
        </w:rPr>
        <w:t xml:space="preserve"> se concentrent sur le processus. Il peut y avoir autant de définitions de la santé qu’il y a de parties intéressées. Les perspectives différentes mettent en lumière les visions et les positions divergentes susceptibles de se retrouver à l’avant-plan plus tard. Le processus à travers lequel on reconnaît les différentes perspectives peut aussi contribuer à identifier les positions et les perspectives qui sont absentes de la discussion. À mesure qu’augmentent le nombre de parties intéressées et la complexité du problème, le processus de négociation d’une vision commune de la santé et du problème en question devient plus complexe. En même temps, le processus de négociation de la santé peut aider à favoriser un sentiment de communauté et à mieux situer les questions de santé. Il met </w:t>
      </w:r>
      <w:r w:rsidR="009E0627" w:rsidRPr="00F4789B">
        <w:rPr>
          <w:lang w:val="fr-CA"/>
        </w:rPr>
        <w:t xml:space="preserve">en effet </w:t>
      </w:r>
      <w:r w:rsidRPr="00F4789B">
        <w:rPr>
          <w:lang w:val="fr-CA"/>
        </w:rPr>
        <w:t xml:space="preserve">en évidence des zones de convergence pouvant servir à développer une vision commune. L’accent est mis sur le processus plutôt que sur les résultats, nous permettant de comprendre d’où viennent les gens et </w:t>
      </w:r>
      <w:r w:rsidR="009E0627" w:rsidRPr="00F4789B">
        <w:rPr>
          <w:lang w:val="fr-CA"/>
        </w:rPr>
        <w:t xml:space="preserve">les raisons pour lesquelles </w:t>
      </w:r>
      <w:r w:rsidRPr="00F4789B">
        <w:rPr>
          <w:lang w:val="fr-CA"/>
        </w:rPr>
        <w:t xml:space="preserve">ils ont une vision particulière du monde. Cela devient ensuite partie du processus visant à décider comment aller de l’avant en tenant compte des limites exprimées. </w:t>
      </w:r>
    </w:p>
    <w:p w14:paraId="63E16598" w14:textId="77777777" w:rsidR="005C7CC9" w:rsidRPr="00F4789B" w:rsidRDefault="005C7CC9" w:rsidP="005C7CC9">
      <w:pPr>
        <w:pStyle w:val="ListParagraph1"/>
        <w:spacing w:after="0" w:line="240" w:lineRule="auto"/>
        <w:ind w:left="0"/>
        <w:rPr>
          <w:lang w:val="fr-CA"/>
        </w:rPr>
      </w:pPr>
    </w:p>
    <w:p w14:paraId="590376B2" w14:textId="77777777" w:rsidR="00CC2C9E" w:rsidRPr="00F4789B" w:rsidRDefault="003636F5" w:rsidP="00FE4D66">
      <w:pPr>
        <w:pStyle w:val="Titre2"/>
      </w:pPr>
      <w:r w:rsidRPr="00F4789B">
        <w:br w:type="page"/>
      </w:r>
      <w:bookmarkStart w:id="17" w:name="_Toc191631769"/>
      <w:r w:rsidR="00E76C2A" w:rsidRPr="00F4789B">
        <w:lastRenderedPageBreak/>
        <w:t>Activités</w:t>
      </w:r>
      <w:bookmarkEnd w:id="17"/>
    </w:p>
    <w:p w14:paraId="1D824BC5" w14:textId="77777777" w:rsidR="00FE4D66" w:rsidRPr="00F4789B" w:rsidRDefault="00FE4D66" w:rsidP="00FE4D66">
      <w:pPr>
        <w:rPr>
          <w:lang w:val="fr-CA" w:eastAsia="en-CA"/>
        </w:rPr>
      </w:pPr>
    </w:p>
    <w:p w14:paraId="74ED7BE1" w14:textId="77777777" w:rsidR="00CC2C9E" w:rsidRPr="00F4789B" w:rsidRDefault="0073725F" w:rsidP="009A3BD0">
      <w:pPr>
        <w:pStyle w:val="Titre3"/>
      </w:pPr>
      <w:bookmarkStart w:id="18" w:name="_Toc191631770"/>
      <w:r w:rsidRPr="00F4789B">
        <w:rPr>
          <w:rFonts w:ascii="Calibri" w:hAnsi="Calibri"/>
          <w:noProof/>
        </w:rPr>
        <mc:AlternateContent>
          <mc:Choice Requires="wps">
            <w:drawing>
              <wp:anchor distT="0" distB="0" distL="114300" distR="114300" simplePos="0" relativeHeight="251658752" behindDoc="0" locked="0" layoutInCell="0" allowOverlap="1" wp14:anchorId="1DD7631B" wp14:editId="6B01C724">
                <wp:simplePos x="0" y="0"/>
                <wp:positionH relativeFrom="page">
                  <wp:posOffset>5189806</wp:posOffset>
                </wp:positionH>
                <wp:positionV relativeFrom="page">
                  <wp:posOffset>1617135</wp:posOffset>
                </wp:positionV>
                <wp:extent cx="2322830" cy="7087870"/>
                <wp:effectExtent l="0" t="0" r="1270" b="0"/>
                <wp:wrapSquare wrapText="bothSides"/>
                <wp:docPr id="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2830" cy="708787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A7BFDE">
                                  <a:alpha val="20000"/>
                                </a:srgbClr>
                              </a:solidFill>
                            </a14:hiddenFill>
                          </a:ext>
                          <a:ext uri="{AF507438-7753-43E0-B8FC-AC1667EBCBE1}">
                            <a14:hiddenEffects xmlns:a14="http://schemas.microsoft.com/office/drawing/2010/main">
                              <a:effectLst>
                                <a:outerShdw dist="359659" dir="18728256" algn="ctr" rotWithShape="0">
                                  <a:srgbClr val="D4CFB3">
                                    <a:alpha val="50000"/>
                                  </a:srgbClr>
                                </a:outerShdw>
                              </a:effectLst>
                            </a14:hiddenEffects>
                          </a:ext>
                        </a:extLst>
                      </wps:spPr>
                      <wps:txbx>
                        <w:txbxContent>
                          <w:p w14:paraId="7CAF791F" w14:textId="77777777" w:rsidR="00E76C2A" w:rsidRPr="00052A92" w:rsidRDefault="00E76C2A" w:rsidP="00CC2C9E">
                            <w:pPr>
                              <w:spacing w:line="240" w:lineRule="auto"/>
                              <w:jc w:val="center"/>
                              <w:rPr>
                                <w:rFonts w:ascii="Cambria" w:hAnsi="Cambria"/>
                                <w:b/>
                                <w:i/>
                                <w:iCs/>
                                <w:lang w:val="fr-CA"/>
                              </w:rPr>
                            </w:pPr>
                            <w:r>
                              <w:rPr>
                                <w:rFonts w:ascii="Cambria" w:hAnsi="Cambria"/>
                                <w:b/>
                                <w:i/>
                                <w:iCs/>
                                <w:lang w:val="fr-CA"/>
                              </w:rPr>
                              <w:t>Encadré</w:t>
                            </w:r>
                            <w:r w:rsidRPr="00052A92">
                              <w:rPr>
                                <w:rFonts w:ascii="Cambria" w:hAnsi="Cambria"/>
                                <w:b/>
                                <w:i/>
                                <w:iCs/>
                                <w:lang w:val="fr-CA"/>
                              </w:rPr>
                              <w:t xml:space="preserve"> 1. </w:t>
                            </w:r>
                          </w:p>
                          <w:p w14:paraId="72C691EB" w14:textId="77777777" w:rsidR="00E76C2A" w:rsidRPr="00052A92" w:rsidRDefault="00E76C2A" w:rsidP="00CC2C9E">
                            <w:pPr>
                              <w:spacing w:line="240" w:lineRule="auto"/>
                              <w:jc w:val="center"/>
                              <w:rPr>
                                <w:rFonts w:ascii="Cambria" w:hAnsi="Cambria"/>
                                <w:b/>
                                <w:i/>
                                <w:iCs/>
                                <w:lang w:val="fr-CA"/>
                              </w:rPr>
                            </w:pPr>
                            <w:r>
                              <w:rPr>
                                <w:rFonts w:ascii="Cambria" w:hAnsi="Cambria"/>
                                <w:b/>
                                <w:i/>
                                <w:iCs/>
                                <w:lang w:val="fr-CA"/>
                              </w:rPr>
                              <w:t>Exemples de perspectives pour négocier la santé</w:t>
                            </w:r>
                          </w:p>
                          <w:p w14:paraId="46D8E7B8" w14:textId="77777777" w:rsidR="00E76C2A" w:rsidRPr="00052A92" w:rsidRDefault="00E76C2A" w:rsidP="00CC2C9E">
                            <w:pPr>
                              <w:numPr>
                                <w:ilvl w:val="0"/>
                                <w:numId w:val="7"/>
                              </w:numPr>
                              <w:spacing w:line="240" w:lineRule="auto"/>
                              <w:jc w:val="left"/>
                              <w:rPr>
                                <w:rFonts w:ascii="Cambria" w:hAnsi="Cambria"/>
                                <w:i/>
                                <w:iCs/>
                                <w:lang w:val="fr-CA"/>
                              </w:rPr>
                            </w:pPr>
                            <w:r w:rsidRPr="00052A92">
                              <w:rPr>
                                <w:rFonts w:ascii="Cambria" w:hAnsi="Cambria"/>
                                <w:i/>
                                <w:iCs/>
                                <w:lang w:val="fr-CA"/>
                              </w:rPr>
                              <w:t>Une serveuse enceinte issue d’une petite communauté</w:t>
                            </w:r>
                          </w:p>
                          <w:p w14:paraId="0A3E67B9" w14:textId="77777777" w:rsidR="00E76C2A" w:rsidRPr="00C23A0E" w:rsidRDefault="00E76C2A" w:rsidP="00CC2C9E">
                            <w:pPr>
                              <w:numPr>
                                <w:ilvl w:val="0"/>
                                <w:numId w:val="7"/>
                              </w:numPr>
                              <w:spacing w:line="240" w:lineRule="auto"/>
                              <w:jc w:val="left"/>
                              <w:rPr>
                                <w:rFonts w:ascii="Cambria" w:hAnsi="Cambria"/>
                                <w:i/>
                                <w:iCs/>
                                <w:lang w:val="fr-CA"/>
                              </w:rPr>
                            </w:pPr>
                            <w:r w:rsidRPr="00C23A0E">
                              <w:rPr>
                                <w:rFonts w:ascii="Cambria" w:hAnsi="Cambria"/>
                                <w:i/>
                                <w:iCs/>
                                <w:lang w:val="fr-CA"/>
                              </w:rPr>
                              <w:t>Le PDG d’une multinationale forestière</w:t>
                            </w:r>
                          </w:p>
                          <w:p w14:paraId="171DCA93" w14:textId="77777777" w:rsidR="00E76C2A" w:rsidRPr="00C23A0E" w:rsidRDefault="00E76C2A" w:rsidP="00CC2C9E">
                            <w:pPr>
                              <w:numPr>
                                <w:ilvl w:val="0"/>
                                <w:numId w:val="7"/>
                              </w:numPr>
                              <w:spacing w:line="240" w:lineRule="auto"/>
                              <w:jc w:val="left"/>
                              <w:rPr>
                                <w:rFonts w:ascii="Cambria" w:hAnsi="Cambria"/>
                                <w:i/>
                                <w:iCs/>
                                <w:lang w:val="fr-CA"/>
                              </w:rPr>
                            </w:pPr>
                            <w:r w:rsidRPr="00C23A0E">
                              <w:rPr>
                                <w:rFonts w:ascii="Cambria" w:hAnsi="Cambria"/>
                                <w:i/>
                                <w:iCs/>
                                <w:lang w:val="fr-CA"/>
                              </w:rPr>
                              <w:t>Un maître ouvrier issu d’une petite communauté riveraine travaillant pour la multinationale forestière</w:t>
                            </w:r>
                          </w:p>
                          <w:p w14:paraId="6CF11CE0" w14:textId="77777777" w:rsidR="00E76C2A" w:rsidRPr="00C23A0E" w:rsidRDefault="00E76C2A" w:rsidP="00CC2C9E">
                            <w:pPr>
                              <w:numPr>
                                <w:ilvl w:val="0"/>
                                <w:numId w:val="7"/>
                              </w:numPr>
                              <w:spacing w:line="240" w:lineRule="auto"/>
                              <w:jc w:val="left"/>
                              <w:rPr>
                                <w:rFonts w:ascii="Cambria" w:hAnsi="Cambria"/>
                                <w:i/>
                                <w:iCs/>
                                <w:lang w:val="fr-CA"/>
                              </w:rPr>
                            </w:pPr>
                            <w:r w:rsidRPr="00C23A0E">
                              <w:rPr>
                                <w:rFonts w:ascii="Cambria" w:hAnsi="Cambria"/>
                                <w:i/>
                                <w:iCs/>
                                <w:lang w:val="fr-CA"/>
                              </w:rPr>
                              <w:t xml:space="preserve">Une infirmière de </w:t>
                            </w:r>
                            <w:r>
                              <w:rPr>
                                <w:rFonts w:ascii="Cambria" w:hAnsi="Cambria"/>
                                <w:i/>
                                <w:iCs/>
                                <w:lang w:val="fr-CA"/>
                              </w:rPr>
                              <w:t xml:space="preserve">la </w:t>
                            </w:r>
                            <w:r w:rsidRPr="00C23A0E">
                              <w:rPr>
                                <w:rFonts w:ascii="Cambria" w:hAnsi="Cambria"/>
                                <w:i/>
                                <w:iCs/>
                                <w:lang w:val="fr-CA"/>
                              </w:rPr>
                              <w:t>santé publique à la retraite</w:t>
                            </w:r>
                          </w:p>
                          <w:p w14:paraId="78EDB568" w14:textId="77777777" w:rsidR="00E76C2A" w:rsidRPr="00C23A0E" w:rsidRDefault="00E76C2A" w:rsidP="00CC2C9E">
                            <w:pPr>
                              <w:numPr>
                                <w:ilvl w:val="0"/>
                                <w:numId w:val="7"/>
                              </w:numPr>
                              <w:spacing w:line="240" w:lineRule="auto"/>
                              <w:jc w:val="left"/>
                              <w:rPr>
                                <w:rFonts w:ascii="Cambria" w:hAnsi="Cambria"/>
                                <w:i/>
                                <w:iCs/>
                                <w:lang w:val="fr-CA"/>
                              </w:rPr>
                            </w:pPr>
                            <w:r w:rsidRPr="00C23A0E">
                              <w:rPr>
                                <w:rFonts w:ascii="Cambria" w:hAnsi="Cambria"/>
                                <w:i/>
                                <w:iCs/>
                                <w:lang w:val="fr-CA"/>
                              </w:rPr>
                              <w:t xml:space="preserve"> Un saumon femelle et sa progéniture dans sept générations</w:t>
                            </w:r>
                          </w:p>
                          <w:p w14:paraId="525556AF" w14:textId="77777777" w:rsidR="00E76C2A" w:rsidRPr="003B0E03" w:rsidRDefault="00E76C2A" w:rsidP="00CC2C9E">
                            <w:pPr>
                              <w:numPr>
                                <w:ilvl w:val="0"/>
                                <w:numId w:val="7"/>
                              </w:numPr>
                              <w:spacing w:line="240" w:lineRule="auto"/>
                              <w:jc w:val="left"/>
                              <w:rPr>
                                <w:rFonts w:ascii="Cambria" w:hAnsi="Cambria"/>
                                <w:i/>
                                <w:iCs/>
                              </w:rPr>
                            </w:pPr>
                            <w:r>
                              <w:rPr>
                                <w:rFonts w:ascii="Cambria" w:hAnsi="Cambria"/>
                                <w:i/>
                                <w:iCs/>
                              </w:rPr>
                              <w:t xml:space="preserve">La </w:t>
                            </w:r>
                            <w:r w:rsidDel="00AF4B08">
                              <w:rPr>
                                <w:rFonts w:ascii="Cambria" w:hAnsi="Cambria"/>
                                <w:i/>
                                <w:iCs/>
                              </w:rPr>
                              <w:t>f</w:t>
                            </w:r>
                            <w:r>
                              <w:rPr>
                                <w:rFonts w:ascii="Cambria" w:hAnsi="Cambria"/>
                                <w:i/>
                                <w:iCs/>
                              </w:rPr>
                              <w:t>orêt boréale au printemps</w:t>
                            </w:r>
                          </w:p>
                          <w:p w14:paraId="2EEB53D0" w14:textId="77777777" w:rsidR="00E76C2A" w:rsidRPr="00C23A0E" w:rsidRDefault="00E76C2A" w:rsidP="00CC2C9E">
                            <w:pPr>
                              <w:numPr>
                                <w:ilvl w:val="0"/>
                                <w:numId w:val="7"/>
                              </w:numPr>
                              <w:spacing w:line="240" w:lineRule="auto"/>
                              <w:jc w:val="left"/>
                              <w:rPr>
                                <w:rFonts w:ascii="Cambria" w:hAnsi="Cambria"/>
                                <w:i/>
                                <w:iCs/>
                                <w:lang w:val="fr-CA"/>
                              </w:rPr>
                            </w:pPr>
                            <w:r w:rsidRPr="00C23A0E">
                              <w:rPr>
                                <w:rFonts w:ascii="Cambria" w:hAnsi="Cambria"/>
                                <w:i/>
                                <w:iCs/>
                                <w:lang w:val="fr-CA"/>
                              </w:rPr>
                              <w:t>Un orignal qui n’est pas encore né</w:t>
                            </w:r>
                          </w:p>
                          <w:p w14:paraId="14FB1D0B" w14:textId="77777777" w:rsidR="00E76C2A" w:rsidRPr="00C23A0E" w:rsidRDefault="00E76C2A" w:rsidP="00CC2C9E">
                            <w:pPr>
                              <w:numPr>
                                <w:ilvl w:val="0"/>
                                <w:numId w:val="7"/>
                              </w:numPr>
                              <w:spacing w:line="240" w:lineRule="auto"/>
                              <w:jc w:val="left"/>
                              <w:rPr>
                                <w:rFonts w:ascii="Cambria" w:hAnsi="Cambria"/>
                                <w:i/>
                                <w:iCs/>
                                <w:lang w:val="fr-CA"/>
                              </w:rPr>
                            </w:pPr>
                            <w:r w:rsidRPr="00C23A0E">
                              <w:rPr>
                                <w:rFonts w:ascii="Cambria" w:hAnsi="Cambria"/>
                                <w:i/>
                                <w:iCs/>
                                <w:lang w:val="fr-CA"/>
                              </w:rPr>
                              <w:t>Le ministère provincial de la santé</w:t>
                            </w:r>
                          </w:p>
                          <w:p w14:paraId="0095F79B" w14:textId="77777777" w:rsidR="00E76C2A" w:rsidRPr="003B0E03" w:rsidRDefault="00E76C2A" w:rsidP="00CC2C9E">
                            <w:pPr>
                              <w:numPr>
                                <w:ilvl w:val="0"/>
                                <w:numId w:val="7"/>
                              </w:numPr>
                              <w:spacing w:line="240" w:lineRule="auto"/>
                              <w:jc w:val="left"/>
                              <w:rPr>
                                <w:rFonts w:ascii="Cambria" w:hAnsi="Cambria"/>
                                <w:i/>
                                <w:iCs/>
                              </w:rPr>
                            </w:pPr>
                            <w:r>
                              <w:rPr>
                                <w:rFonts w:ascii="Cambria" w:hAnsi="Cambria"/>
                                <w:i/>
                                <w:iCs/>
                              </w:rPr>
                              <w:t>Des graines de bouleau</w:t>
                            </w:r>
                          </w:p>
                          <w:p w14:paraId="1448A929" w14:textId="77777777" w:rsidR="00E76C2A" w:rsidRPr="00C23A0E" w:rsidRDefault="00E76C2A" w:rsidP="00CC2C9E">
                            <w:pPr>
                              <w:numPr>
                                <w:ilvl w:val="0"/>
                                <w:numId w:val="7"/>
                              </w:numPr>
                              <w:spacing w:line="240" w:lineRule="auto"/>
                              <w:jc w:val="left"/>
                              <w:rPr>
                                <w:i/>
                                <w:iCs/>
                                <w:lang w:val="fr-CA"/>
                              </w:rPr>
                            </w:pPr>
                            <w:r w:rsidRPr="00C23A0E">
                              <w:rPr>
                                <w:i/>
                                <w:iCs/>
                                <w:lang w:val="fr-CA"/>
                              </w:rPr>
                              <w:t>Un enfant jouant dans un ruisseau</w:t>
                            </w:r>
                          </w:p>
                        </w:txbxContent>
                      </wps:txbx>
                      <wps:bodyPr rot="0" vert="horz" wrap="square" lIns="36576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7631B" id="Rectangle 4" o:spid="_x0000_s1028" style="position:absolute;margin-left:408.65pt;margin-top:127.35pt;width:182.9pt;height:558.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" o:allowincell="f" filled="f" fillcolor="#a7bfde">
                <v:fill opacity="13107f"/>
                <v:shadow color="#d4cfb3" opacity=".5" offset="19pt,-21pt"/>
                <v:path arrowok="t"/>
                <v:textbox inset="28.8pt,7.2pt,14.4pt,7.2pt">
                  <w:txbxContent>
                    <w:p w14:paraId="7CAF791F" w14:textId="77777777" w:rsidR="00E76C2A" w:rsidRPr="00052A92" w:rsidRDefault="00E76C2A" w:rsidP="00CC2C9E">
                      <w:pPr>
                        <w:spacing w:line="240" w:lineRule="auto"/>
                        <w:jc w:val="center"/>
                        <w:rPr>
                          <w:rFonts w:ascii="Cambria" w:hAnsi="Cambria"/>
                          <w:b/>
                          <w:i/>
                          <w:iCs/>
                          <w:lang w:val="fr-CA"/>
                        </w:rPr>
                      </w:pPr>
                      <w:r>
                        <w:rPr>
                          <w:rFonts w:ascii="Cambria" w:hAnsi="Cambria"/>
                          <w:b/>
                          <w:i/>
                          <w:iCs/>
                          <w:lang w:val="fr-CA"/>
                        </w:rPr>
                        <w:t>Encadré</w:t>
                      </w:r>
                      <w:r w:rsidRPr="00052A92">
                        <w:rPr>
                          <w:rFonts w:ascii="Cambria" w:hAnsi="Cambria"/>
                          <w:b/>
                          <w:i/>
                          <w:iCs/>
                          <w:lang w:val="fr-CA"/>
                        </w:rPr>
                        <w:t xml:space="preserve"> 1. </w:t>
                      </w:r>
                    </w:p>
                    <w:p w14:paraId="72C691EB" w14:textId="77777777" w:rsidR="00E76C2A" w:rsidRPr="00052A92" w:rsidRDefault="00E76C2A" w:rsidP="00CC2C9E">
                      <w:pPr>
                        <w:spacing w:line="240" w:lineRule="auto"/>
                        <w:jc w:val="center"/>
                        <w:rPr>
                          <w:rFonts w:ascii="Cambria" w:hAnsi="Cambria"/>
                          <w:b/>
                          <w:i/>
                          <w:iCs/>
                          <w:lang w:val="fr-CA"/>
                        </w:rPr>
                      </w:pPr>
                      <w:r>
                        <w:rPr>
                          <w:rFonts w:ascii="Cambria" w:hAnsi="Cambria"/>
                          <w:b/>
                          <w:i/>
                          <w:iCs/>
                          <w:lang w:val="fr-CA"/>
                        </w:rPr>
                        <w:t>Exemples de perspectives pour négocier la santé</w:t>
                      </w:r>
                    </w:p>
                    <w:p w14:paraId="46D8E7B8" w14:textId="77777777" w:rsidR="00E76C2A" w:rsidRPr="00052A92" w:rsidRDefault="00E76C2A" w:rsidP="00CC2C9E">
                      <w:pPr>
                        <w:numPr>
                          <w:ilvl w:val="0"/>
                          <w:numId w:val="7"/>
                        </w:numPr>
                        <w:spacing w:line="240" w:lineRule="auto"/>
                        <w:jc w:val="left"/>
                        <w:rPr>
                          <w:rFonts w:ascii="Cambria" w:hAnsi="Cambria"/>
                          <w:i/>
                          <w:iCs/>
                          <w:lang w:val="fr-CA"/>
                        </w:rPr>
                      </w:pPr>
                      <w:r w:rsidRPr="00052A92">
                        <w:rPr>
                          <w:rFonts w:ascii="Cambria" w:hAnsi="Cambria"/>
                          <w:i/>
                          <w:iCs/>
                          <w:lang w:val="fr-CA"/>
                        </w:rPr>
                        <w:t>Une serveuse enceinte issue d’une petite communauté</w:t>
                      </w:r>
                    </w:p>
                    <w:p w14:paraId="0A3E67B9" w14:textId="77777777" w:rsidR="00E76C2A" w:rsidRPr="00C23A0E" w:rsidRDefault="00E76C2A" w:rsidP="00CC2C9E">
                      <w:pPr>
                        <w:numPr>
                          <w:ilvl w:val="0"/>
                          <w:numId w:val="7"/>
                        </w:numPr>
                        <w:spacing w:line="240" w:lineRule="auto"/>
                        <w:jc w:val="left"/>
                        <w:rPr>
                          <w:rFonts w:ascii="Cambria" w:hAnsi="Cambria"/>
                          <w:i/>
                          <w:iCs/>
                          <w:lang w:val="fr-CA"/>
                        </w:rPr>
                      </w:pPr>
                      <w:r w:rsidRPr="00C23A0E">
                        <w:rPr>
                          <w:rFonts w:ascii="Cambria" w:hAnsi="Cambria"/>
                          <w:i/>
                          <w:iCs/>
                          <w:lang w:val="fr-CA"/>
                        </w:rPr>
                        <w:t>Le PDG d’une multinationale forestière</w:t>
                      </w:r>
                    </w:p>
                    <w:p w14:paraId="171DCA93" w14:textId="77777777" w:rsidR="00E76C2A" w:rsidRPr="00C23A0E" w:rsidRDefault="00E76C2A" w:rsidP="00CC2C9E">
                      <w:pPr>
                        <w:numPr>
                          <w:ilvl w:val="0"/>
                          <w:numId w:val="7"/>
                        </w:numPr>
                        <w:spacing w:line="240" w:lineRule="auto"/>
                        <w:jc w:val="left"/>
                        <w:rPr>
                          <w:rFonts w:ascii="Cambria" w:hAnsi="Cambria"/>
                          <w:i/>
                          <w:iCs/>
                          <w:lang w:val="fr-CA"/>
                        </w:rPr>
                      </w:pPr>
                      <w:r w:rsidRPr="00C23A0E">
                        <w:rPr>
                          <w:rFonts w:ascii="Cambria" w:hAnsi="Cambria"/>
                          <w:i/>
                          <w:iCs/>
                          <w:lang w:val="fr-CA"/>
                        </w:rPr>
                        <w:t>Un maître ouvrier issu d’une petite communauté riveraine travaillant pour la multinationale forestière</w:t>
                      </w:r>
                    </w:p>
                    <w:p w14:paraId="6CF11CE0" w14:textId="77777777" w:rsidR="00E76C2A" w:rsidRPr="00C23A0E" w:rsidRDefault="00E76C2A" w:rsidP="00CC2C9E">
                      <w:pPr>
                        <w:numPr>
                          <w:ilvl w:val="0"/>
                          <w:numId w:val="7"/>
                        </w:numPr>
                        <w:spacing w:line="240" w:lineRule="auto"/>
                        <w:jc w:val="left"/>
                        <w:rPr>
                          <w:rFonts w:ascii="Cambria" w:hAnsi="Cambria"/>
                          <w:i/>
                          <w:iCs/>
                          <w:lang w:val="fr-CA"/>
                        </w:rPr>
                      </w:pPr>
                      <w:r w:rsidRPr="00C23A0E">
                        <w:rPr>
                          <w:rFonts w:ascii="Cambria" w:hAnsi="Cambria"/>
                          <w:i/>
                          <w:iCs/>
                          <w:lang w:val="fr-CA"/>
                        </w:rPr>
                        <w:t xml:space="preserve">Une infirmière de </w:t>
                      </w:r>
                      <w:r>
                        <w:rPr>
                          <w:rFonts w:ascii="Cambria" w:hAnsi="Cambria"/>
                          <w:i/>
                          <w:iCs/>
                          <w:lang w:val="fr-CA"/>
                        </w:rPr>
                        <w:t xml:space="preserve">la </w:t>
                      </w:r>
                      <w:r w:rsidRPr="00C23A0E">
                        <w:rPr>
                          <w:rFonts w:ascii="Cambria" w:hAnsi="Cambria"/>
                          <w:i/>
                          <w:iCs/>
                          <w:lang w:val="fr-CA"/>
                        </w:rPr>
                        <w:t>santé publique à la retraite</w:t>
                      </w:r>
                    </w:p>
                    <w:p w14:paraId="78EDB568" w14:textId="77777777" w:rsidR="00E76C2A" w:rsidRPr="00C23A0E" w:rsidRDefault="00E76C2A" w:rsidP="00CC2C9E">
                      <w:pPr>
                        <w:numPr>
                          <w:ilvl w:val="0"/>
                          <w:numId w:val="7"/>
                        </w:numPr>
                        <w:spacing w:line="240" w:lineRule="auto"/>
                        <w:jc w:val="left"/>
                        <w:rPr>
                          <w:rFonts w:ascii="Cambria" w:hAnsi="Cambria"/>
                          <w:i/>
                          <w:iCs/>
                          <w:lang w:val="fr-CA"/>
                        </w:rPr>
                      </w:pPr>
                      <w:r w:rsidRPr="00C23A0E">
                        <w:rPr>
                          <w:rFonts w:ascii="Cambria" w:hAnsi="Cambria"/>
                          <w:i/>
                          <w:iCs/>
                          <w:lang w:val="fr-CA"/>
                        </w:rPr>
                        <w:t xml:space="preserve"> Un saumon femelle et sa progéniture dans sept générations</w:t>
                      </w:r>
                    </w:p>
                    <w:p w14:paraId="525556AF" w14:textId="77777777" w:rsidR="00E76C2A" w:rsidRPr="003B0E03" w:rsidRDefault="00E76C2A" w:rsidP="00CC2C9E">
                      <w:pPr>
                        <w:numPr>
                          <w:ilvl w:val="0"/>
                          <w:numId w:val="7"/>
                        </w:numPr>
                        <w:spacing w:line="240" w:lineRule="auto"/>
                        <w:jc w:val="left"/>
                        <w:rPr>
                          <w:rFonts w:ascii="Cambria" w:hAnsi="Cambria"/>
                          <w:i/>
                          <w:iCs/>
                        </w:rPr>
                      </w:pPr>
                      <w:r>
                        <w:rPr>
                          <w:rFonts w:ascii="Cambria" w:hAnsi="Cambria"/>
                          <w:i/>
                          <w:iCs/>
                        </w:rPr>
                        <w:t xml:space="preserve">La </w:t>
                      </w:r>
                      <w:r w:rsidDel="00AF4B08">
                        <w:rPr>
                          <w:rFonts w:ascii="Cambria" w:hAnsi="Cambria"/>
                          <w:i/>
                          <w:iCs/>
                        </w:rPr>
                        <w:t>f</w:t>
                      </w:r>
                      <w:r>
                        <w:rPr>
                          <w:rFonts w:ascii="Cambria" w:hAnsi="Cambria"/>
                          <w:i/>
                          <w:iCs/>
                        </w:rPr>
                        <w:t>orêt boréale au printemps</w:t>
                      </w:r>
                    </w:p>
                    <w:p w14:paraId="2EEB53D0" w14:textId="77777777" w:rsidR="00E76C2A" w:rsidRPr="00C23A0E" w:rsidRDefault="00E76C2A" w:rsidP="00CC2C9E">
                      <w:pPr>
                        <w:numPr>
                          <w:ilvl w:val="0"/>
                          <w:numId w:val="7"/>
                        </w:numPr>
                        <w:spacing w:line="240" w:lineRule="auto"/>
                        <w:jc w:val="left"/>
                        <w:rPr>
                          <w:rFonts w:ascii="Cambria" w:hAnsi="Cambria"/>
                          <w:i/>
                          <w:iCs/>
                          <w:lang w:val="fr-CA"/>
                        </w:rPr>
                      </w:pPr>
                      <w:r w:rsidRPr="00C23A0E">
                        <w:rPr>
                          <w:rFonts w:ascii="Cambria" w:hAnsi="Cambria"/>
                          <w:i/>
                          <w:iCs/>
                          <w:lang w:val="fr-CA"/>
                        </w:rPr>
                        <w:t>Un orignal qui n’est pas encore né</w:t>
                      </w:r>
                    </w:p>
                    <w:p w14:paraId="14FB1D0B" w14:textId="77777777" w:rsidR="00E76C2A" w:rsidRPr="00C23A0E" w:rsidRDefault="00E76C2A" w:rsidP="00CC2C9E">
                      <w:pPr>
                        <w:numPr>
                          <w:ilvl w:val="0"/>
                          <w:numId w:val="7"/>
                        </w:numPr>
                        <w:spacing w:line="240" w:lineRule="auto"/>
                        <w:jc w:val="left"/>
                        <w:rPr>
                          <w:rFonts w:ascii="Cambria" w:hAnsi="Cambria"/>
                          <w:i/>
                          <w:iCs/>
                          <w:lang w:val="fr-CA"/>
                        </w:rPr>
                      </w:pPr>
                      <w:r w:rsidRPr="00C23A0E">
                        <w:rPr>
                          <w:rFonts w:ascii="Cambria" w:hAnsi="Cambria"/>
                          <w:i/>
                          <w:iCs/>
                          <w:lang w:val="fr-CA"/>
                        </w:rPr>
                        <w:t>Le ministère provincial de la santé</w:t>
                      </w:r>
                    </w:p>
                    <w:p w14:paraId="0095F79B" w14:textId="77777777" w:rsidR="00E76C2A" w:rsidRPr="003B0E03" w:rsidRDefault="00E76C2A" w:rsidP="00CC2C9E">
                      <w:pPr>
                        <w:numPr>
                          <w:ilvl w:val="0"/>
                          <w:numId w:val="7"/>
                        </w:numPr>
                        <w:spacing w:line="240" w:lineRule="auto"/>
                        <w:jc w:val="left"/>
                        <w:rPr>
                          <w:rFonts w:ascii="Cambria" w:hAnsi="Cambria"/>
                          <w:i/>
                          <w:iCs/>
                        </w:rPr>
                      </w:pPr>
                      <w:r>
                        <w:rPr>
                          <w:rFonts w:ascii="Cambria" w:hAnsi="Cambria"/>
                          <w:i/>
                          <w:iCs/>
                        </w:rPr>
                        <w:t>Des graines de bouleau</w:t>
                      </w:r>
                    </w:p>
                    <w:p w14:paraId="1448A929" w14:textId="77777777" w:rsidR="00E76C2A" w:rsidRPr="00C23A0E" w:rsidRDefault="00E76C2A" w:rsidP="00CC2C9E">
                      <w:pPr>
                        <w:numPr>
                          <w:ilvl w:val="0"/>
                          <w:numId w:val="7"/>
                        </w:numPr>
                        <w:spacing w:line="240" w:lineRule="auto"/>
                        <w:jc w:val="left"/>
                        <w:rPr>
                          <w:i/>
                          <w:iCs/>
                          <w:lang w:val="fr-CA"/>
                        </w:rPr>
                      </w:pPr>
                      <w:r w:rsidRPr="00C23A0E">
                        <w:rPr>
                          <w:i/>
                          <w:iCs/>
                          <w:lang w:val="fr-CA"/>
                        </w:rPr>
                        <w:t>Un enfant jouant dans un ruisseau</w:t>
                      </w:r>
                    </w:p>
                  </w:txbxContent>
                </v:textbox>
                <w10:wrap type="square" anchorx="page" anchory="page"/>
              </v:rect>
            </w:pict>
          </mc:Fallback>
        </mc:AlternateContent>
      </w:r>
      <w:r w:rsidR="00CC2C9E" w:rsidRPr="00F4789B">
        <w:t>Activité 1 : Définir et négocier la santé</w:t>
      </w:r>
      <w:bookmarkEnd w:id="18"/>
    </w:p>
    <w:p w14:paraId="428E580C" w14:textId="77777777" w:rsidR="00CC2C9E" w:rsidRPr="00F4789B" w:rsidRDefault="00CC2C9E" w:rsidP="005C7CC9">
      <w:pPr>
        <w:spacing w:after="0" w:line="240" w:lineRule="auto"/>
        <w:contextualSpacing/>
        <w:rPr>
          <w:lang w:val="fr-CA"/>
        </w:rPr>
      </w:pPr>
      <w:r w:rsidRPr="00F4789B">
        <w:rPr>
          <w:lang w:val="fr-CA"/>
        </w:rPr>
        <w:t>DURÉE TOTALE : au moins 60 minutes</w:t>
      </w:r>
    </w:p>
    <w:p w14:paraId="69D494A5" w14:textId="77777777" w:rsidR="00CC2C9E" w:rsidRPr="00F4789B" w:rsidRDefault="00CC2C9E" w:rsidP="005C7CC9">
      <w:pPr>
        <w:spacing w:after="0" w:line="120" w:lineRule="auto"/>
        <w:ind w:firstLine="720"/>
        <w:contextualSpacing/>
        <w:rPr>
          <w:lang w:val="fr-CA"/>
        </w:rPr>
      </w:pPr>
    </w:p>
    <w:p w14:paraId="1B575CA7" w14:textId="77777777" w:rsidR="00CC2C9E" w:rsidRPr="00F4789B" w:rsidRDefault="00CC2C9E" w:rsidP="005C7CC9">
      <w:pPr>
        <w:spacing w:after="0" w:line="240" w:lineRule="auto"/>
        <w:ind w:right="2403"/>
        <w:contextualSpacing/>
        <w:rPr>
          <w:lang w:val="fr-CA"/>
        </w:rPr>
      </w:pPr>
      <w:r w:rsidRPr="00F4789B">
        <w:rPr>
          <w:lang w:val="fr-CA"/>
        </w:rPr>
        <w:t>OBJECTIF : Aider les participant</w:t>
      </w:r>
      <w:r w:rsidR="009E0627" w:rsidRPr="00F4789B">
        <w:rPr>
          <w:lang w:val="fr-CA"/>
        </w:rPr>
        <w:t>e</w:t>
      </w:r>
      <w:r w:rsidRPr="00F4789B">
        <w:rPr>
          <w:lang w:val="fr-CA"/>
        </w:rPr>
        <w:t>s</w:t>
      </w:r>
      <w:r w:rsidR="009E0627" w:rsidRPr="00F4789B">
        <w:rPr>
          <w:lang w:val="fr-CA"/>
        </w:rPr>
        <w:t xml:space="preserve"> et participants</w:t>
      </w:r>
      <w:r w:rsidRPr="00F4789B">
        <w:rPr>
          <w:lang w:val="fr-CA"/>
        </w:rPr>
        <w:t xml:space="preserve"> à faire l’expérience des multiples perspectives de la santé et à vivre le processus de négociation par le biais d’un jeu de rôle. Il s’agit </w:t>
      </w:r>
      <w:r w:rsidRPr="00F4789B" w:rsidDel="0072174D">
        <w:rPr>
          <w:lang w:val="fr-CA"/>
        </w:rPr>
        <w:t>d’</w:t>
      </w:r>
      <w:r w:rsidRPr="00F4789B">
        <w:rPr>
          <w:lang w:val="fr-CA"/>
        </w:rPr>
        <w:t>une bonne activité pour le début du cours, car elle crée un sentiment de communauté et permet d’établir des relations entre les participantes</w:t>
      </w:r>
      <w:r w:rsidR="009E0627" w:rsidRPr="00F4789B">
        <w:rPr>
          <w:lang w:val="fr-CA"/>
        </w:rPr>
        <w:t xml:space="preserve"> et les participants</w:t>
      </w:r>
      <w:r w:rsidRPr="00F4789B">
        <w:rPr>
          <w:lang w:val="fr-CA"/>
        </w:rPr>
        <w:t>. Afin de stimuler ce sentiment de communauté, tous les participantes</w:t>
      </w:r>
      <w:r w:rsidR="009E0627" w:rsidRPr="00F4789B">
        <w:rPr>
          <w:lang w:val="fr-CA"/>
        </w:rPr>
        <w:t xml:space="preserve"> et les participants</w:t>
      </w:r>
      <w:r w:rsidRPr="00F4789B">
        <w:rPr>
          <w:lang w:val="fr-CA"/>
        </w:rPr>
        <w:t xml:space="preserve"> – étudiantes</w:t>
      </w:r>
      <w:r w:rsidR="009E0627" w:rsidRPr="00F4789B">
        <w:rPr>
          <w:lang w:val="fr-CA"/>
        </w:rPr>
        <w:t xml:space="preserve"> et étudiants</w:t>
      </w:r>
      <w:r w:rsidRPr="00F4789B">
        <w:rPr>
          <w:lang w:val="fr-CA"/>
        </w:rPr>
        <w:t>, instructrices et instructeurs – devraient participer de façon active à cette activité.</w:t>
      </w:r>
    </w:p>
    <w:p w14:paraId="018A3CED" w14:textId="77777777" w:rsidR="00CC2C9E" w:rsidRPr="00F4789B" w:rsidRDefault="00CC2C9E" w:rsidP="005C7CC9">
      <w:pPr>
        <w:spacing w:after="0" w:line="240" w:lineRule="auto"/>
        <w:ind w:left="720" w:right="2403"/>
        <w:contextualSpacing/>
        <w:rPr>
          <w:lang w:val="fr-CA"/>
        </w:rPr>
      </w:pPr>
    </w:p>
    <w:p w14:paraId="2F5003CD" w14:textId="77777777" w:rsidR="00CC2C9E" w:rsidRPr="00F4789B" w:rsidRDefault="00CC2C9E" w:rsidP="005C7CC9">
      <w:pPr>
        <w:spacing w:after="0" w:line="240" w:lineRule="auto"/>
        <w:ind w:right="2403"/>
        <w:contextualSpacing/>
        <w:rPr>
          <w:lang w:val="fr-CA"/>
        </w:rPr>
      </w:pPr>
      <w:r w:rsidRPr="00F4789B">
        <w:rPr>
          <w:lang w:val="fr-CA"/>
        </w:rPr>
        <w:t xml:space="preserve">ÉTAPE 1 : </w:t>
      </w:r>
      <w:r w:rsidRPr="00F4789B">
        <w:rPr>
          <w:i/>
          <w:lang w:val="fr-CA"/>
        </w:rPr>
        <w:t>Définitions spécifiques de la santé</w:t>
      </w:r>
      <w:r w:rsidRPr="00F4789B">
        <w:rPr>
          <w:lang w:val="fr-CA"/>
        </w:rPr>
        <w:t xml:space="preserve"> (</w:t>
      </w:r>
      <w:r w:rsidRPr="00F4789B">
        <w:rPr>
          <w:i/>
          <w:lang w:val="fr-CA"/>
        </w:rPr>
        <w:t>15 minutes)</w:t>
      </w:r>
    </w:p>
    <w:p w14:paraId="2BAE8FB0" w14:textId="77777777" w:rsidR="00CC2C9E" w:rsidRPr="00F4789B" w:rsidRDefault="00CC2C9E" w:rsidP="00510ABD">
      <w:pPr>
        <w:numPr>
          <w:ilvl w:val="0"/>
          <w:numId w:val="3"/>
        </w:numPr>
        <w:spacing w:after="0" w:line="240" w:lineRule="auto"/>
        <w:ind w:left="1134" w:right="2403" w:hanging="425"/>
        <w:contextualSpacing/>
        <w:rPr>
          <w:lang w:val="fr-CA"/>
        </w:rPr>
      </w:pPr>
      <w:r w:rsidRPr="00F4789B">
        <w:rPr>
          <w:lang w:val="fr-CA"/>
        </w:rPr>
        <w:t>Divisez les participantes</w:t>
      </w:r>
      <w:r w:rsidR="009E0627" w:rsidRPr="00F4789B">
        <w:rPr>
          <w:lang w:val="fr-CA"/>
        </w:rPr>
        <w:t xml:space="preserve"> et les participants</w:t>
      </w:r>
      <w:r w:rsidRPr="00F4789B">
        <w:rPr>
          <w:lang w:val="fr-CA"/>
        </w:rPr>
        <w:t xml:space="preserve"> en petits groupes (maximum 3 ou 4). </w:t>
      </w:r>
    </w:p>
    <w:p w14:paraId="62CB2B77" w14:textId="77777777" w:rsidR="00CC2C9E" w:rsidRPr="00F4789B" w:rsidRDefault="00CC2C9E" w:rsidP="00510ABD">
      <w:pPr>
        <w:numPr>
          <w:ilvl w:val="0"/>
          <w:numId w:val="3"/>
        </w:numPr>
        <w:spacing w:after="0" w:line="240" w:lineRule="auto"/>
        <w:ind w:left="1134" w:right="2403" w:hanging="425"/>
        <w:contextualSpacing/>
        <w:rPr>
          <w:lang w:val="fr-CA"/>
        </w:rPr>
      </w:pPr>
      <w:r w:rsidRPr="00F4789B">
        <w:rPr>
          <w:lang w:val="fr-CA"/>
        </w:rPr>
        <w:t>Donnez à chaque groupe une perspective ou un point de vue différent (décidé au préalable par l’équipe; voir l’encadré 2 pour quelques idées).</w:t>
      </w:r>
    </w:p>
    <w:p w14:paraId="274F523B" w14:textId="77777777" w:rsidR="00CC2C9E" w:rsidRPr="00F4789B" w:rsidRDefault="00CC2C9E" w:rsidP="00510ABD">
      <w:pPr>
        <w:numPr>
          <w:ilvl w:val="0"/>
          <w:numId w:val="3"/>
        </w:numPr>
        <w:spacing w:after="0" w:line="240" w:lineRule="auto"/>
        <w:ind w:left="1134" w:right="2403" w:hanging="425"/>
        <w:contextualSpacing/>
        <w:rPr>
          <w:lang w:val="fr-CA"/>
        </w:rPr>
      </w:pPr>
      <w:r w:rsidRPr="00F4789B">
        <w:rPr>
          <w:lang w:val="fr-CA"/>
        </w:rPr>
        <w:t>Demandez à chaque groupe de créer une définition de travail de la santé qui tient compte de la perspective imposée.</w:t>
      </w:r>
    </w:p>
    <w:p w14:paraId="29126313" w14:textId="77777777" w:rsidR="00A16DB0" w:rsidRPr="00F4789B" w:rsidRDefault="00A16DB0" w:rsidP="00305E0E">
      <w:pPr>
        <w:spacing w:after="0" w:line="240" w:lineRule="auto"/>
        <w:ind w:right="2403"/>
        <w:contextualSpacing/>
        <w:rPr>
          <w:lang w:val="fr-CA"/>
        </w:rPr>
      </w:pPr>
    </w:p>
    <w:p w14:paraId="416F87E0" w14:textId="77777777" w:rsidR="00CC2C9E" w:rsidRPr="00F4789B" w:rsidRDefault="00A16DB0" w:rsidP="00305E0E">
      <w:pPr>
        <w:spacing w:after="0" w:line="240" w:lineRule="auto"/>
        <w:ind w:right="2403"/>
        <w:contextualSpacing/>
        <w:rPr>
          <w:i/>
          <w:lang w:val="fr-CA"/>
        </w:rPr>
      </w:pPr>
      <w:r w:rsidRPr="00F4789B">
        <w:rPr>
          <w:i/>
          <w:lang w:val="fr-CA"/>
        </w:rPr>
        <w:t>Remarques </w:t>
      </w:r>
      <w:r w:rsidR="00CC2C9E" w:rsidRPr="00F4789B">
        <w:rPr>
          <w:i/>
          <w:lang w:val="fr-CA"/>
        </w:rPr>
        <w:t xml:space="preserve">: </w:t>
      </w:r>
      <w:r w:rsidRPr="00F4789B">
        <w:rPr>
          <w:i/>
          <w:lang w:val="fr-CA"/>
        </w:rPr>
        <w:t>L</w:t>
      </w:r>
      <w:r w:rsidR="00CC2C9E" w:rsidRPr="00F4789B">
        <w:rPr>
          <w:i/>
          <w:lang w:val="fr-CA"/>
        </w:rPr>
        <w:t>a diversité des perspectives est importante pour le processus de négociation de l’étape 2</w:t>
      </w:r>
      <w:r w:rsidRPr="00F4789B">
        <w:rPr>
          <w:i/>
          <w:lang w:val="fr-CA"/>
        </w:rPr>
        <w:t>.</w:t>
      </w:r>
      <w:r w:rsidR="00CC2C9E" w:rsidRPr="00F4789B">
        <w:rPr>
          <w:i/>
          <w:lang w:val="fr-CA"/>
        </w:rPr>
        <w:t xml:space="preserve"> </w:t>
      </w:r>
    </w:p>
    <w:p w14:paraId="6EBC6A26" w14:textId="77777777" w:rsidR="00CC2C9E" w:rsidRPr="00F4789B" w:rsidRDefault="00A16DB0" w:rsidP="00305E0E">
      <w:pPr>
        <w:spacing w:after="0" w:line="240" w:lineRule="auto"/>
        <w:ind w:right="2403"/>
        <w:contextualSpacing/>
        <w:rPr>
          <w:i/>
          <w:lang w:val="fr-CA"/>
        </w:rPr>
      </w:pPr>
      <w:r w:rsidRPr="00F4789B">
        <w:rPr>
          <w:i/>
          <w:lang w:val="fr-CA"/>
        </w:rPr>
        <w:t>I</w:t>
      </w:r>
      <w:r w:rsidR="00CC2C9E" w:rsidRPr="00F4789B">
        <w:rPr>
          <w:i/>
          <w:lang w:val="fr-CA"/>
        </w:rPr>
        <w:t>l importe d’inclure des points de vue émanant du monde non humain</w:t>
      </w:r>
      <w:r w:rsidRPr="00F4789B">
        <w:rPr>
          <w:i/>
          <w:lang w:val="fr-CA"/>
        </w:rPr>
        <w:t>.</w:t>
      </w:r>
    </w:p>
    <w:p w14:paraId="4D412279" w14:textId="77777777" w:rsidR="00305E0E" w:rsidRPr="00F4789B" w:rsidRDefault="00A16DB0" w:rsidP="005C7CC9">
      <w:pPr>
        <w:spacing w:after="0" w:line="240" w:lineRule="auto"/>
        <w:ind w:right="2403"/>
        <w:contextualSpacing/>
        <w:rPr>
          <w:i/>
          <w:lang w:val="fr-CA"/>
        </w:rPr>
      </w:pPr>
      <w:r w:rsidRPr="00F4789B">
        <w:rPr>
          <w:i/>
          <w:lang w:val="fr-CA"/>
        </w:rPr>
        <w:t>I</w:t>
      </w:r>
      <w:r w:rsidR="00CC2C9E" w:rsidRPr="00F4789B">
        <w:rPr>
          <w:i/>
          <w:lang w:val="fr-CA"/>
        </w:rPr>
        <w:t xml:space="preserve">l faut inclure des dimensions de temps et d’échelle. </w:t>
      </w:r>
    </w:p>
    <w:p w14:paraId="56D460BC" w14:textId="77777777" w:rsidR="00305E0E" w:rsidRPr="00F4789B" w:rsidRDefault="00305E0E" w:rsidP="005C7CC9">
      <w:pPr>
        <w:spacing w:after="0" w:line="240" w:lineRule="auto"/>
        <w:ind w:right="2403"/>
        <w:contextualSpacing/>
        <w:rPr>
          <w:i/>
          <w:lang w:val="fr-CA"/>
        </w:rPr>
      </w:pPr>
    </w:p>
    <w:p w14:paraId="2C8FF1E7" w14:textId="77777777" w:rsidR="00CC2C9E" w:rsidRPr="00F4789B" w:rsidRDefault="00CC2C9E" w:rsidP="005C7CC9">
      <w:pPr>
        <w:spacing w:after="0" w:line="240" w:lineRule="auto"/>
        <w:ind w:right="2403"/>
        <w:contextualSpacing/>
        <w:rPr>
          <w:i/>
          <w:lang w:val="fr-CA"/>
        </w:rPr>
      </w:pPr>
      <w:r w:rsidRPr="00F4789B">
        <w:rPr>
          <w:lang w:val="fr-CA"/>
        </w:rPr>
        <w:t xml:space="preserve">ÉTAPE 2 : </w:t>
      </w:r>
      <w:r w:rsidRPr="00F4789B">
        <w:rPr>
          <w:i/>
          <w:lang w:val="fr-CA"/>
        </w:rPr>
        <w:t>Négocier la santé (au moins 20 minutes – donnez plus de temps si possible. Cette partie demande plus de temps que la première étape, car c’est là que le véritable processus de négociation s’amorce).</w:t>
      </w:r>
    </w:p>
    <w:p w14:paraId="293FEA16" w14:textId="77777777" w:rsidR="00CC2C9E" w:rsidRPr="00F4789B" w:rsidRDefault="00CC2C9E" w:rsidP="00510ABD">
      <w:pPr>
        <w:numPr>
          <w:ilvl w:val="1"/>
          <w:numId w:val="5"/>
        </w:numPr>
        <w:tabs>
          <w:tab w:val="clear" w:pos="1080"/>
        </w:tabs>
        <w:spacing w:after="0" w:line="240" w:lineRule="auto"/>
        <w:ind w:left="1134" w:right="2403" w:hanging="425"/>
        <w:contextualSpacing/>
        <w:rPr>
          <w:lang w:val="fr-CA"/>
        </w:rPr>
      </w:pPr>
      <w:r w:rsidRPr="00F4789B">
        <w:rPr>
          <w:lang w:val="fr-CA"/>
        </w:rPr>
        <w:t>Réorganisez les groupes pour créer jusqu’à 5 groupes dans lesquels les personnes de chaque groupe de l’étape 1 sont réparties.</w:t>
      </w:r>
    </w:p>
    <w:p w14:paraId="14040631" w14:textId="77777777" w:rsidR="00CC2C9E" w:rsidRPr="00F4789B" w:rsidRDefault="00CC2C9E" w:rsidP="00510ABD">
      <w:pPr>
        <w:numPr>
          <w:ilvl w:val="1"/>
          <w:numId w:val="5"/>
        </w:numPr>
        <w:tabs>
          <w:tab w:val="clear" w:pos="1080"/>
        </w:tabs>
        <w:spacing w:after="0" w:line="240" w:lineRule="auto"/>
        <w:ind w:left="1134" w:right="2403" w:hanging="425"/>
        <w:contextualSpacing/>
        <w:rPr>
          <w:lang w:val="fr-CA"/>
        </w:rPr>
      </w:pPr>
      <w:r w:rsidRPr="00F4789B">
        <w:rPr>
          <w:lang w:val="fr-CA"/>
        </w:rPr>
        <w:t>Demandez aux participantes</w:t>
      </w:r>
      <w:r w:rsidR="00A16DB0" w:rsidRPr="00F4789B">
        <w:rPr>
          <w:lang w:val="fr-CA"/>
        </w:rPr>
        <w:t xml:space="preserve"> et aux participants</w:t>
      </w:r>
      <w:r w:rsidRPr="00F4789B">
        <w:rPr>
          <w:lang w:val="fr-CA"/>
        </w:rPr>
        <w:t xml:space="preserve"> de présenter la définition issue de l’étape 1 à leur nouveau groupe. </w:t>
      </w:r>
    </w:p>
    <w:p w14:paraId="796E421D" w14:textId="77777777" w:rsidR="00CC2C9E" w:rsidRPr="00F4789B" w:rsidRDefault="00CC2C9E" w:rsidP="0073725F">
      <w:pPr>
        <w:numPr>
          <w:ilvl w:val="1"/>
          <w:numId w:val="5"/>
        </w:numPr>
        <w:tabs>
          <w:tab w:val="clear" w:pos="1080"/>
        </w:tabs>
        <w:spacing w:after="0" w:line="240" w:lineRule="auto"/>
        <w:ind w:left="1134" w:right="-7" w:hanging="425"/>
        <w:contextualSpacing/>
        <w:rPr>
          <w:lang w:val="fr-CA"/>
        </w:rPr>
      </w:pPr>
      <w:r w:rsidRPr="00F4789B">
        <w:rPr>
          <w:lang w:val="fr-CA"/>
        </w:rPr>
        <w:lastRenderedPageBreak/>
        <w:t>Négociez une nouvelle définition de la santé tenant compte des différentes perspectives impliquées.</w:t>
      </w:r>
    </w:p>
    <w:p w14:paraId="15EB5B35" w14:textId="77777777" w:rsidR="00CC2C9E" w:rsidRPr="00F4789B" w:rsidRDefault="00CC2C9E" w:rsidP="0073725F">
      <w:pPr>
        <w:spacing w:after="0" w:line="240" w:lineRule="auto"/>
        <w:ind w:right="-7"/>
        <w:contextualSpacing/>
        <w:rPr>
          <w:lang w:val="fr-CA"/>
        </w:rPr>
      </w:pPr>
    </w:p>
    <w:p w14:paraId="0116BFB9" w14:textId="77777777" w:rsidR="00CC2C9E" w:rsidRPr="00F4789B" w:rsidRDefault="00CC2C9E" w:rsidP="0073725F">
      <w:pPr>
        <w:spacing w:after="0" w:line="240" w:lineRule="auto"/>
        <w:ind w:right="-7"/>
        <w:contextualSpacing/>
        <w:rPr>
          <w:i/>
          <w:lang w:val="fr-CA"/>
        </w:rPr>
      </w:pPr>
      <w:r w:rsidRPr="00F4789B">
        <w:rPr>
          <w:i/>
          <w:lang w:val="fr-CA"/>
        </w:rPr>
        <w:t>Remarque</w:t>
      </w:r>
      <w:r w:rsidR="00A16DB0" w:rsidRPr="00F4789B">
        <w:rPr>
          <w:i/>
          <w:lang w:val="fr-CA"/>
        </w:rPr>
        <w:t>s</w:t>
      </w:r>
      <w:r w:rsidRPr="00F4789B">
        <w:rPr>
          <w:i/>
          <w:lang w:val="fr-CA"/>
        </w:rPr>
        <w:t> : Chaque nouveau groupe n’a pas forcément une représentante</w:t>
      </w:r>
      <w:r w:rsidR="00A16DB0" w:rsidRPr="00F4789B">
        <w:rPr>
          <w:i/>
          <w:lang w:val="fr-CA"/>
        </w:rPr>
        <w:t xml:space="preserve"> ou un représentant</w:t>
      </w:r>
      <w:r w:rsidRPr="00F4789B">
        <w:rPr>
          <w:i/>
          <w:lang w:val="fr-CA"/>
        </w:rPr>
        <w:t xml:space="preserve"> de toutes les perspectives imposées lors de l’étape 1</w:t>
      </w:r>
      <w:r w:rsidRPr="00F4789B">
        <w:rPr>
          <w:lang w:val="fr-CA"/>
        </w:rPr>
        <w:t xml:space="preserve">. </w:t>
      </w:r>
      <w:r w:rsidRPr="00F4789B">
        <w:rPr>
          <w:i/>
          <w:lang w:val="fr-CA"/>
        </w:rPr>
        <w:t xml:space="preserve">Il est possible que certains groupes n’aboutissent pas à un consensus ou à une définition commune dans le délai prescrit. </w:t>
      </w:r>
    </w:p>
    <w:p w14:paraId="60C5C9E9" w14:textId="77777777" w:rsidR="00CC2C9E" w:rsidRPr="00F4789B" w:rsidRDefault="00CC2C9E" w:rsidP="0073725F">
      <w:pPr>
        <w:spacing w:after="0" w:line="240" w:lineRule="auto"/>
        <w:ind w:right="-7"/>
        <w:contextualSpacing/>
        <w:rPr>
          <w:lang w:val="fr-CA"/>
        </w:rPr>
      </w:pPr>
    </w:p>
    <w:p w14:paraId="1EDFE835" w14:textId="77777777" w:rsidR="00CC2C9E" w:rsidRPr="00F4789B" w:rsidRDefault="00CC2C9E" w:rsidP="0073725F">
      <w:pPr>
        <w:spacing w:after="0" w:line="240" w:lineRule="auto"/>
        <w:ind w:right="-7"/>
        <w:contextualSpacing/>
        <w:rPr>
          <w:i/>
          <w:lang w:val="fr-CA"/>
        </w:rPr>
      </w:pPr>
      <w:r w:rsidRPr="00F4789B">
        <w:rPr>
          <w:lang w:val="fr-CA"/>
        </w:rPr>
        <w:t xml:space="preserve">ÉTAPE 3 : </w:t>
      </w:r>
      <w:r w:rsidRPr="00F4789B">
        <w:rPr>
          <w:i/>
          <w:lang w:val="fr-CA"/>
        </w:rPr>
        <w:t>Discussion de synthèse (30 minutes)</w:t>
      </w:r>
    </w:p>
    <w:p w14:paraId="0EDC022A" w14:textId="77777777" w:rsidR="00CC2C9E" w:rsidRPr="00F4789B" w:rsidRDefault="00CC2C9E" w:rsidP="0073725F">
      <w:pPr>
        <w:numPr>
          <w:ilvl w:val="0"/>
          <w:numId w:val="3"/>
        </w:numPr>
        <w:spacing w:after="0" w:line="240" w:lineRule="auto"/>
        <w:ind w:left="1134" w:right="-7" w:hanging="425"/>
        <w:contextualSpacing/>
        <w:rPr>
          <w:lang w:val="fr-CA"/>
        </w:rPr>
      </w:pPr>
      <w:r w:rsidRPr="00F4789B">
        <w:rPr>
          <w:lang w:val="fr-CA"/>
        </w:rPr>
        <w:t>Ramene</w:t>
      </w:r>
      <w:r w:rsidR="00245C44" w:rsidRPr="00F4789B">
        <w:rPr>
          <w:lang w:val="fr-CA"/>
        </w:rPr>
        <w:t>z</w:t>
      </w:r>
      <w:r w:rsidRPr="00F4789B">
        <w:rPr>
          <w:lang w:val="fr-CA"/>
        </w:rPr>
        <w:t xml:space="preserve"> les participantes et participants en plénière.</w:t>
      </w:r>
    </w:p>
    <w:p w14:paraId="294BAE9F" w14:textId="77777777" w:rsidR="00245C44" w:rsidRPr="00F4789B" w:rsidRDefault="00CC2C9E" w:rsidP="0073725F">
      <w:pPr>
        <w:numPr>
          <w:ilvl w:val="0"/>
          <w:numId w:val="3"/>
        </w:numPr>
        <w:spacing w:after="0" w:line="240" w:lineRule="auto"/>
        <w:ind w:left="1134" w:right="-7" w:hanging="425"/>
        <w:contextualSpacing/>
        <w:rPr>
          <w:lang w:val="fr-CA"/>
        </w:rPr>
      </w:pPr>
      <w:r w:rsidRPr="00F4789B">
        <w:rPr>
          <w:lang w:val="fr-CA"/>
        </w:rPr>
        <w:t xml:space="preserve">Demandez à chacun des groupes de donner sa définition de la santé. </w:t>
      </w:r>
    </w:p>
    <w:p w14:paraId="5776C76D" w14:textId="77777777" w:rsidR="00CC2C9E" w:rsidRPr="00F4789B" w:rsidRDefault="00245C44" w:rsidP="0073725F">
      <w:pPr>
        <w:spacing w:after="0" w:line="240" w:lineRule="auto"/>
        <w:ind w:left="1134" w:right="-7"/>
        <w:contextualSpacing/>
        <w:rPr>
          <w:lang w:val="fr-CA"/>
        </w:rPr>
      </w:pPr>
      <w:r w:rsidRPr="00F4789B">
        <w:rPr>
          <w:i/>
          <w:lang w:val="fr-CA"/>
        </w:rPr>
        <w:t>Remarque </w:t>
      </w:r>
      <w:r w:rsidR="00CC2C9E" w:rsidRPr="00F4789B">
        <w:rPr>
          <w:i/>
          <w:lang w:val="fr-CA"/>
        </w:rPr>
        <w:t>:</w:t>
      </w:r>
      <w:r w:rsidR="00CC2C9E" w:rsidRPr="00F4789B">
        <w:rPr>
          <w:lang w:val="fr-CA"/>
        </w:rPr>
        <w:t xml:space="preserve"> </w:t>
      </w:r>
      <w:r w:rsidR="00CC2C9E" w:rsidRPr="00F4789B">
        <w:rPr>
          <w:i/>
          <w:lang w:val="fr-CA"/>
        </w:rPr>
        <w:t xml:space="preserve">Si un groupe n’est pas parvenu à produire une définition, explorez pourquoi avec ses membres et comment </w:t>
      </w:r>
      <w:r w:rsidRPr="00F4789B">
        <w:rPr>
          <w:i/>
          <w:lang w:val="fr-CA"/>
        </w:rPr>
        <w:t>ils se sentent à cet égard</w:t>
      </w:r>
      <w:r w:rsidR="00CC2C9E" w:rsidRPr="00F4789B">
        <w:rPr>
          <w:i/>
          <w:lang w:val="fr-CA"/>
        </w:rPr>
        <w:t xml:space="preserve">. Cherchez à savoir si ce sont les mots qui ont fait obstacle et si un autre type de représentation (image, son, etc.) pourrait mieux faire la synthèse des perspectives et des expériences. </w:t>
      </w:r>
    </w:p>
    <w:p w14:paraId="02CD8D3F" w14:textId="77777777" w:rsidR="00CC2C9E" w:rsidRPr="00F4789B" w:rsidRDefault="00CC2C9E" w:rsidP="0073725F">
      <w:pPr>
        <w:numPr>
          <w:ilvl w:val="0"/>
          <w:numId w:val="3"/>
        </w:numPr>
        <w:spacing w:after="0" w:line="240" w:lineRule="auto"/>
        <w:ind w:left="1134" w:right="-7" w:hanging="425"/>
        <w:contextualSpacing/>
        <w:rPr>
          <w:lang w:val="fr-CA"/>
        </w:rPr>
      </w:pPr>
      <w:r w:rsidRPr="00F4789B">
        <w:rPr>
          <w:lang w:val="fr-CA"/>
        </w:rPr>
        <w:t xml:space="preserve">Relevez les similitudes et les différences au sein des </w:t>
      </w:r>
      <w:r w:rsidR="00245C44" w:rsidRPr="00F4789B">
        <w:rPr>
          <w:lang w:val="fr-CA"/>
        </w:rPr>
        <w:t xml:space="preserve">diverses </w:t>
      </w:r>
      <w:r w:rsidRPr="00F4789B">
        <w:rPr>
          <w:lang w:val="fr-CA"/>
        </w:rPr>
        <w:t>définitions.</w:t>
      </w:r>
    </w:p>
    <w:p w14:paraId="22B06BE7" w14:textId="77777777" w:rsidR="00CC2C9E" w:rsidRPr="00F4789B" w:rsidRDefault="00CC2C9E" w:rsidP="0073725F">
      <w:pPr>
        <w:numPr>
          <w:ilvl w:val="0"/>
          <w:numId w:val="3"/>
        </w:numPr>
        <w:spacing w:after="0" w:line="240" w:lineRule="auto"/>
        <w:ind w:left="1134" w:right="-7" w:hanging="425"/>
        <w:contextualSpacing/>
        <w:rPr>
          <w:lang w:val="fr-CA"/>
        </w:rPr>
      </w:pPr>
      <w:r w:rsidRPr="00F4789B">
        <w:rPr>
          <w:lang w:val="fr-CA"/>
        </w:rPr>
        <w:t>Voyez si le groupe peut réduire les 5 définitions à 3.</w:t>
      </w:r>
    </w:p>
    <w:p w14:paraId="6528315E" w14:textId="77777777" w:rsidR="00CC2C9E" w:rsidRPr="00F4789B" w:rsidRDefault="00CC2C9E" w:rsidP="0073725F">
      <w:pPr>
        <w:numPr>
          <w:ilvl w:val="0"/>
          <w:numId w:val="3"/>
        </w:numPr>
        <w:spacing w:after="0" w:line="240" w:lineRule="auto"/>
        <w:ind w:left="1134" w:right="-7" w:hanging="425"/>
        <w:contextualSpacing/>
        <w:rPr>
          <w:lang w:val="fr-CA"/>
        </w:rPr>
      </w:pPr>
      <w:r w:rsidRPr="00F4789B">
        <w:rPr>
          <w:lang w:val="fr-CA"/>
        </w:rPr>
        <w:t>Faites un compte rendu du processus de négociation. Voici des exemples de questions de discussion :</w:t>
      </w:r>
    </w:p>
    <w:p w14:paraId="51FAD9AF" w14:textId="77777777" w:rsidR="00CC2C9E" w:rsidRPr="00F4789B" w:rsidRDefault="00CC2C9E" w:rsidP="0073725F">
      <w:pPr>
        <w:numPr>
          <w:ilvl w:val="1"/>
          <w:numId w:val="3"/>
        </w:numPr>
        <w:spacing w:after="0" w:line="240" w:lineRule="auto"/>
        <w:ind w:left="1701" w:right="-7"/>
        <w:rPr>
          <w:lang w:val="fr-CA"/>
        </w:rPr>
      </w:pPr>
      <w:r w:rsidRPr="00F4789B">
        <w:rPr>
          <w:lang w:val="fr-CA"/>
        </w:rPr>
        <w:t>Comment la santé représente-t-elle un terme négociable?</w:t>
      </w:r>
    </w:p>
    <w:p w14:paraId="1F7DF60D" w14:textId="77777777" w:rsidR="00CC2C9E" w:rsidRPr="00F4789B" w:rsidRDefault="00CC2C9E" w:rsidP="0073725F">
      <w:pPr>
        <w:numPr>
          <w:ilvl w:val="1"/>
          <w:numId w:val="3"/>
        </w:numPr>
        <w:spacing w:after="0" w:line="240" w:lineRule="auto"/>
        <w:ind w:left="1701" w:right="-7"/>
        <w:rPr>
          <w:lang w:val="fr-CA"/>
        </w:rPr>
      </w:pPr>
      <w:r w:rsidRPr="00F4789B">
        <w:rPr>
          <w:lang w:val="fr-CA"/>
        </w:rPr>
        <w:t>Comment le processus de négociation s’est-il déroulé? </w:t>
      </w:r>
    </w:p>
    <w:p w14:paraId="3E5524A5" w14:textId="77777777" w:rsidR="00CC2C9E" w:rsidRPr="00F4789B" w:rsidRDefault="00CC2C9E" w:rsidP="0073725F">
      <w:pPr>
        <w:numPr>
          <w:ilvl w:val="1"/>
          <w:numId w:val="3"/>
        </w:numPr>
        <w:spacing w:after="0" w:line="240" w:lineRule="auto"/>
        <w:ind w:left="1701" w:right="-7"/>
        <w:rPr>
          <w:lang w:val="fr-CA"/>
        </w:rPr>
      </w:pPr>
      <w:r w:rsidRPr="00F4789B">
        <w:rPr>
          <w:lang w:val="fr-CA"/>
        </w:rPr>
        <w:t>Est-ce que l’une ou l’autre de ces définitions est transdisciplinaire?</w:t>
      </w:r>
    </w:p>
    <w:p w14:paraId="636B9233" w14:textId="77777777" w:rsidR="00CC2C9E" w:rsidRPr="00F4789B" w:rsidRDefault="00CC2C9E" w:rsidP="0073725F">
      <w:pPr>
        <w:numPr>
          <w:ilvl w:val="1"/>
          <w:numId w:val="3"/>
        </w:numPr>
        <w:spacing w:after="0" w:line="240" w:lineRule="auto"/>
        <w:ind w:left="1701" w:right="-7"/>
        <w:contextualSpacing/>
        <w:rPr>
          <w:lang w:val="fr-CA"/>
        </w:rPr>
      </w:pPr>
      <w:r w:rsidRPr="00F4789B">
        <w:rPr>
          <w:lang w:val="fr-CA"/>
        </w:rPr>
        <w:t>Quel est le rôle joué par le bon vouloir dans la négociation d’une définition?</w:t>
      </w:r>
    </w:p>
    <w:p w14:paraId="30D49A93" w14:textId="77777777" w:rsidR="00935E91" w:rsidRPr="00F4789B" w:rsidRDefault="00935E91" w:rsidP="0073725F">
      <w:pPr>
        <w:spacing w:after="0" w:line="240" w:lineRule="auto"/>
        <w:ind w:right="-7"/>
        <w:contextualSpacing/>
        <w:rPr>
          <w:lang w:val="fr-CA"/>
        </w:rPr>
      </w:pPr>
    </w:p>
    <w:p w14:paraId="673AD064" w14:textId="77777777" w:rsidR="00CC2C9E" w:rsidRPr="00F4789B" w:rsidRDefault="00935E91" w:rsidP="0073725F">
      <w:pPr>
        <w:spacing w:after="0" w:line="240" w:lineRule="auto"/>
        <w:ind w:right="-7"/>
        <w:contextualSpacing/>
        <w:rPr>
          <w:i/>
          <w:lang w:val="fr-CA"/>
        </w:rPr>
      </w:pPr>
      <w:r w:rsidRPr="00F4789B">
        <w:rPr>
          <w:i/>
          <w:lang w:val="fr-CA"/>
        </w:rPr>
        <w:t>Remarque </w:t>
      </w:r>
      <w:r w:rsidR="00CC2C9E" w:rsidRPr="00F4789B">
        <w:rPr>
          <w:i/>
          <w:lang w:val="fr-CA"/>
        </w:rPr>
        <w:t>:</w:t>
      </w:r>
      <w:r w:rsidR="00CC2C9E" w:rsidRPr="00F4789B">
        <w:rPr>
          <w:lang w:val="fr-CA"/>
        </w:rPr>
        <w:t xml:space="preserve"> </w:t>
      </w:r>
      <w:r w:rsidR="00CC2C9E" w:rsidRPr="00F4789B">
        <w:rPr>
          <w:i/>
          <w:lang w:val="fr-CA"/>
        </w:rPr>
        <w:t xml:space="preserve">Soyez </w:t>
      </w:r>
      <w:proofErr w:type="spellStart"/>
      <w:r w:rsidR="00CC2C9E" w:rsidRPr="00F4789B">
        <w:rPr>
          <w:i/>
          <w:lang w:val="fr-CA"/>
        </w:rPr>
        <w:t>conscient</w:t>
      </w:r>
      <w:r w:rsidR="008533A6" w:rsidRPr="00F4789B">
        <w:rPr>
          <w:i/>
          <w:lang w:val="fr-CA"/>
        </w:rPr>
        <w:t>-</w:t>
      </w:r>
      <w:r w:rsidR="00CC2C9E" w:rsidRPr="00F4789B">
        <w:rPr>
          <w:i/>
          <w:lang w:val="fr-CA"/>
        </w:rPr>
        <w:t>e</w:t>
      </w:r>
      <w:proofErr w:type="spellEnd"/>
      <w:r w:rsidR="00CC2C9E" w:rsidRPr="00F4789B">
        <w:rPr>
          <w:i/>
          <w:lang w:val="fr-CA"/>
        </w:rPr>
        <w:t xml:space="preserve"> qu’il peut y avoir des frustrations à cette étape et soyez </w:t>
      </w:r>
      <w:proofErr w:type="spellStart"/>
      <w:r w:rsidR="00CC2C9E" w:rsidRPr="00F4789B">
        <w:rPr>
          <w:i/>
          <w:lang w:val="fr-CA"/>
        </w:rPr>
        <w:t>prêt</w:t>
      </w:r>
      <w:r w:rsidR="008533A6" w:rsidRPr="00F4789B">
        <w:rPr>
          <w:i/>
          <w:lang w:val="fr-CA"/>
        </w:rPr>
        <w:t>-e</w:t>
      </w:r>
      <w:proofErr w:type="spellEnd"/>
      <w:r w:rsidR="00CC2C9E" w:rsidRPr="00F4789B">
        <w:rPr>
          <w:i/>
          <w:lang w:val="fr-CA"/>
        </w:rPr>
        <w:t xml:space="preserve"> à discuter et à commenter cela en examinant le processus.</w:t>
      </w:r>
    </w:p>
    <w:p w14:paraId="5659881C" w14:textId="77777777" w:rsidR="00CC2C9E" w:rsidRPr="00F4789B" w:rsidRDefault="00CC2C9E" w:rsidP="0073725F">
      <w:pPr>
        <w:spacing w:after="0" w:line="240" w:lineRule="auto"/>
        <w:ind w:right="-7"/>
        <w:contextualSpacing/>
        <w:rPr>
          <w:lang w:val="fr-CA"/>
        </w:rPr>
      </w:pPr>
    </w:p>
    <w:p w14:paraId="43C776B5" w14:textId="77777777" w:rsidR="00FB3AC5" w:rsidRPr="00F4789B" w:rsidRDefault="00CC2C9E" w:rsidP="0073725F">
      <w:pPr>
        <w:spacing w:after="0" w:line="240" w:lineRule="auto"/>
        <w:ind w:right="-7"/>
        <w:contextualSpacing/>
        <w:rPr>
          <w:i/>
          <w:lang w:val="fr-CA"/>
        </w:rPr>
      </w:pPr>
      <w:r w:rsidRPr="00F4789B">
        <w:rPr>
          <w:i/>
          <w:lang w:val="fr-CA"/>
        </w:rPr>
        <w:t>REMARQUE</w:t>
      </w:r>
      <w:r w:rsidR="00935E91" w:rsidRPr="00F4789B">
        <w:rPr>
          <w:i/>
          <w:lang w:val="fr-CA"/>
        </w:rPr>
        <w:t>S</w:t>
      </w:r>
      <w:r w:rsidRPr="00F4789B">
        <w:rPr>
          <w:i/>
          <w:lang w:val="fr-CA"/>
        </w:rPr>
        <w:t xml:space="preserve"> GÉNÉRALE</w:t>
      </w:r>
      <w:r w:rsidR="00935E91" w:rsidRPr="00F4789B">
        <w:rPr>
          <w:i/>
          <w:lang w:val="fr-CA"/>
        </w:rPr>
        <w:t>S</w:t>
      </w:r>
      <w:r w:rsidRPr="00F4789B">
        <w:rPr>
          <w:i/>
          <w:lang w:val="fr-CA"/>
        </w:rPr>
        <w:t> :</w:t>
      </w:r>
    </w:p>
    <w:p w14:paraId="5621E41B" w14:textId="77777777" w:rsidR="00FB3AC5" w:rsidRPr="00F4789B" w:rsidRDefault="00CC2C9E" w:rsidP="0073725F">
      <w:pPr>
        <w:numPr>
          <w:ilvl w:val="0"/>
          <w:numId w:val="41"/>
        </w:numPr>
        <w:spacing w:after="0" w:line="240" w:lineRule="auto"/>
        <w:ind w:left="426" w:right="-7" w:hanging="426"/>
        <w:contextualSpacing/>
        <w:rPr>
          <w:i/>
          <w:lang w:val="fr-CA"/>
        </w:rPr>
      </w:pPr>
      <w:r w:rsidRPr="00F4789B">
        <w:rPr>
          <w:i/>
          <w:lang w:val="fr-CA"/>
        </w:rPr>
        <w:t>Les définitions peuvent être conservées pour d’autres activités du cours. Si elles sont placées en un endroit visible, les participantes</w:t>
      </w:r>
      <w:r w:rsidR="00C82953" w:rsidRPr="00F4789B">
        <w:rPr>
          <w:i/>
          <w:lang w:val="fr-CA"/>
        </w:rPr>
        <w:t xml:space="preserve"> et les participants</w:t>
      </w:r>
      <w:r w:rsidRPr="00F4789B">
        <w:rPr>
          <w:i/>
          <w:lang w:val="fr-CA"/>
        </w:rPr>
        <w:t xml:space="preserve"> pourront les consulter à mesure que le cours progresse. Elles peuvent constituer un outil d’enseignement dynamique. C’est aussi une bonne idée de synthétiser le processus. Demandez à chaque groupe d’aller chercher leur définition initiale, écrite à la main lors de l’étape 1, et de conserver les définitions produites à l’étape 2. Créez un document montrant l’évolution des définitions à travers les trois étapes et fournissez ce document au groupe.</w:t>
      </w:r>
    </w:p>
    <w:p w14:paraId="6D2377D2" w14:textId="77777777" w:rsidR="009F4998" w:rsidRPr="00F4789B" w:rsidRDefault="009F4998" w:rsidP="009F4998">
      <w:pPr>
        <w:spacing w:after="0" w:line="240" w:lineRule="auto"/>
        <w:ind w:right="-7"/>
        <w:contextualSpacing/>
        <w:rPr>
          <w:i/>
          <w:lang w:val="fr-CA"/>
        </w:rPr>
      </w:pPr>
    </w:p>
    <w:p w14:paraId="3C57BFB2" w14:textId="77777777" w:rsidR="009F4998" w:rsidRPr="00F4789B" w:rsidRDefault="009F4998" w:rsidP="009F4998">
      <w:pPr>
        <w:spacing w:after="0" w:line="240" w:lineRule="auto"/>
        <w:ind w:right="-7"/>
        <w:contextualSpacing/>
        <w:rPr>
          <w:i/>
          <w:lang w:val="fr-CA"/>
        </w:rPr>
      </w:pPr>
    </w:p>
    <w:p w14:paraId="7D370ED6" w14:textId="77777777" w:rsidR="009F4998" w:rsidRPr="00F4789B" w:rsidRDefault="009F4998" w:rsidP="009F4998">
      <w:pPr>
        <w:spacing w:after="0" w:line="240" w:lineRule="auto"/>
        <w:ind w:right="-7"/>
        <w:contextualSpacing/>
        <w:rPr>
          <w:i/>
          <w:lang w:val="fr-CA"/>
        </w:rPr>
      </w:pPr>
    </w:p>
    <w:p w14:paraId="14750BC4" w14:textId="77777777" w:rsidR="009F4998" w:rsidRPr="00F4789B" w:rsidRDefault="009F4998" w:rsidP="009F4998">
      <w:pPr>
        <w:spacing w:after="0" w:line="240" w:lineRule="auto"/>
        <w:ind w:right="-7"/>
        <w:contextualSpacing/>
        <w:rPr>
          <w:i/>
          <w:lang w:val="fr-CA"/>
        </w:rPr>
      </w:pPr>
    </w:p>
    <w:p w14:paraId="6D38BE4A" w14:textId="77777777" w:rsidR="00CC2C9E" w:rsidRPr="00F4789B" w:rsidRDefault="00CC2C9E" w:rsidP="009A3BD0">
      <w:pPr>
        <w:pStyle w:val="Titre3"/>
      </w:pPr>
      <w:bookmarkStart w:id="19" w:name="_Toc191631771"/>
      <w:r w:rsidRPr="00F4789B">
        <w:lastRenderedPageBreak/>
        <w:t>Activité 2 : Réflexion à propos de notre propre définition de la santé</w:t>
      </w:r>
      <w:bookmarkEnd w:id="19"/>
    </w:p>
    <w:p w14:paraId="34E91EF6" w14:textId="77777777" w:rsidR="00CC2C9E" w:rsidRPr="00F4789B" w:rsidRDefault="00CC2C9E" w:rsidP="005C7CC9">
      <w:pPr>
        <w:spacing w:after="0" w:line="240" w:lineRule="auto"/>
        <w:contextualSpacing/>
        <w:rPr>
          <w:lang w:val="fr-CA"/>
        </w:rPr>
      </w:pPr>
      <w:r w:rsidRPr="00F4789B">
        <w:rPr>
          <w:lang w:val="fr-CA"/>
        </w:rPr>
        <w:t>OBJECTIF </w:t>
      </w:r>
      <w:r w:rsidRPr="00F4789B">
        <w:rPr>
          <w:b/>
          <w:lang w:val="fr-CA"/>
        </w:rPr>
        <w:t xml:space="preserve">: </w:t>
      </w:r>
      <w:r w:rsidRPr="00F4789B">
        <w:rPr>
          <w:lang w:val="fr-CA"/>
        </w:rPr>
        <w:t xml:space="preserve">Réfléchir à notre propre façon de faire l’expérience de la santé et de définir la santé. </w:t>
      </w:r>
    </w:p>
    <w:p w14:paraId="6E55836E" w14:textId="77777777" w:rsidR="00CC2C9E" w:rsidRPr="00F4789B" w:rsidRDefault="0073725F" w:rsidP="005C7CC9">
      <w:pPr>
        <w:spacing w:after="0" w:line="240" w:lineRule="auto"/>
        <w:contextualSpacing/>
        <w:rPr>
          <w:lang w:val="fr-CA"/>
        </w:rPr>
      </w:pPr>
      <w:r w:rsidRPr="00F4789B">
        <w:rPr>
          <w:noProof/>
          <w:lang w:val="fr-CA"/>
        </w:rPr>
        <mc:AlternateContent>
          <mc:Choice Requires="wps">
            <w:drawing>
              <wp:anchor distT="0" distB="0" distL="114300" distR="114300" simplePos="0" relativeHeight="251660800" behindDoc="0" locked="0" layoutInCell="0" allowOverlap="1" wp14:anchorId="3E41A318" wp14:editId="771AA2A9">
                <wp:simplePos x="0" y="0"/>
                <wp:positionH relativeFrom="margin">
                  <wp:posOffset>3890010</wp:posOffset>
                </wp:positionH>
                <wp:positionV relativeFrom="page">
                  <wp:posOffset>1020445</wp:posOffset>
                </wp:positionV>
                <wp:extent cx="2320925" cy="4358640"/>
                <wp:effectExtent l="0" t="0" r="3175" b="0"/>
                <wp:wrapSquare wrapText="bothSides"/>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0925" cy="435864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A7BFDE">
                                  <a:alpha val="20000"/>
                                </a:srgbClr>
                              </a:solidFill>
                            </a14:hiddenFill>
                          </a:ext>
                          <a:ext uri="{AF507438-7753-43E0-B8FC-AC1667EBCBE1}">
                            <a14:hiddenEffects xmlns:a14="http://schemas.microsoft.com/office/drawing/2010/main">
                              <a:effectLst>
                                <a:outerShdw dist="359659" dir="18728256" algn="ctr" rotWithShape="0">
                                  <a:srgbClr val="D4CFB3">
                                    <a:alpha val="50000"/>
                                  </a:srgbClr>
                                </a:outerShdw>
                              </a:effectLst>
                            </a14:hiddenEffects>
                          </a:ext>
                        </a:extLst>
                      </wps:spPr>
                      <wps:txbx>
                        <w:txbxContent>
                          <w:p w14:paraId="00D3AFA1" w14:textId="77777777" w:rsidR="00E76C2A" w:rsidRPr="003C0F56" w:rsidRDefault="00E76C2A" w:rsidP="00CC2C9E">
                            <w:pPr>
                              <w:spacing w:line="240" w:lineRule="auto"/>
                              <w:jc w:val="center"/>
                              <w:rPr>
                                <w:rFonts w:ascii="Cambria" w:hAnsi="Cambria"/>
                                <w:i/>
                                <w:iCs/>
                                <w:lang w:val="fr-CA"/>
                              </w:rPr>
                            </w:pPr>
                            <w:r w:rsidRPr="003C0F56">
                              <w:rPr>
                                <w:rFonts w:ascii="Cambria" w:hAnsi="Cambria"/>
                                <w:i/>
                                <w:iCs/>
                                <w:lang w:val="fr-CA"/>
                              </w:rPr>
                              <w:t xml:space="preserve">Remarque: </w:t>
                            </w:r>
                          </w:p>
                          <w:p w14:paraId="540566D0" w14:textId="77777777" w:rsidR="00E76C2A" w:rsidRPr="005D6837" w:rsidRDefault="00E76C2A" w:rsidP="00CC2C9E">
                            <w:pPr>
                              <w:spacing w:line="240" w:lineRule="auto"/>
                              <w:jc w:val="center"/>
                              <w:rPr>
                                <w:rFonts w:ascii="Cambria" w:hAnsi="Cambria"/>
                                <w:i/>
                                <w:iCs/>
                                <w:color w:val="1F497D"/>
                                <w:lang w:val="fr-CA"/>
                              </w:rPr>
                            </w:pPr>
                            <w:r w:rsidRPr="003C0F56">
                              <w:rPr>
                                <w:rFonts w:ascii="Cambria" w:hAnsi="Cambria"/>
                                <w:i/>
                                <w:iCs/>
                                <w:lang w:val="fr-CA"/>
                              </w:rPr>
                              <w:t>En tant que chercheur</w:t>
                            </w:r>
                            <w:r>
                              <w:rPr>
                                <w:rFonts w:ascii="Cambria" w:hAnsi="Cambria"/>
                                <w:i/>
                                <w:iCs/>
                                <w:lang w:val="fr-CA"/>
                              </w:rPr>
                              <w:t>-euse</w:t>
                            </w:r>
                            <w:r w:rsidRPr="003C0F56">
                              <w:rPr>
                                <w:rFonts w:ascii="Cambria" w:hAnsi="Cambria"/>
                                <w:i/>
                                <w:iCs/>
                                <w:lang w:val="fr-CA"/>
                              </w:rPr>
                              <w:t xml:space="preserve"> ou pra</w:t>
                            </w:r>
                            <w:r>
                              <w:rPr>
                                <w:rFonts w:ascii="Cambria" w:hAnsi="Cambria"/>
                                <w:i/>
                                <w:iCs/>
                                <w:lang w:val="fr-CA"/>
                              </w:rPr>
                              <w:t>ticien-ne en écosanté, y compris celui ou celle qui prépare un cours sur les approches écosystémiques, il importe de réfléchir à ses propres visions du monde, motivations et définitions de la santé et à leurs limites</w:t>
                            </w:r>
                            <w:r w:rsidRPr="003C0F56">
                              <w:rPr>
                                <w:rFonts w:ascii="Cambria" w:hAnsi="Cambria"/>
                                <w:i/>
                                <w:iCs/>
                                <w:lang w:val="fr-CA"/>
                              </w:rPr>
                              <w:t xml:space="preserve">. </w:t>
                            </w:r>
                            <w:r w:rsidRPr="005D6837">
                              <w:rPr>
                                <w:rFonts w:ascii="Cambria" w:hAnsi="Cambria"/>
                                <w:i/>
                                <w:iCs/>
                                <w:lang w:val="fr-CA"/>
                              </w:rPr>
                              <w:t xml:space="preserve">Ces réflexions essentielles aident à créer l’ouverture requise pour aborder et apprécier les visions </w:t>
                            </w:r>
                            <w:r>
                              <w:rPr>
                                <w:rFonts w:ascii="Cambria" w:hAnsi="Cambria"/>
                                <w:i/>
                                <w:iCs/>
                                <w:lang w:val="fr-CA"/>
                              </w:rPr>
                              <w:t xml:space="preserve">du monde </w:t>
                            </w:r>
                            <w:r w:rsidRPr="005D6837">
                              <w:rPr>
                                <w:rFonts w:ascii="Cambria" w:hAnsi="Cambria"/>
                                <w:i/>
                                <w:iCs/>
                                <w:lang w:val="fr-CA"/>
                              </w:rPr>
                              <w:t>divergentes qui se</w:t>
                            </w:r>
                            <w:r>
                              <w:rPr>
                                <w:rFonts w:ascii="Cambria" w:hAnsi="Cambria"/>
                                <w:i/>
                                <w:iCs/>
                                <w:lang w:val="fr-CA"/>
                              </w:rPr>
                              <w:t>ront exprimées par les diver</w:t>
                            </w:r>
                            <w:r w:rsidRPr="005D6837">
                              <w:rPr>
                                <w:rFonts w:ascii="Cambria" w:hAnsi="Cambria"/>
                                <w:i/>
                                <w:iCs/>
                                <w:lang w:val="fr-CA"/>
                              </w:rPr>
                              <w:t>s inter</w:t>
                            </w:r>
                            <w:r>
                              <w:rPr>
                                <w:rFonts w:ascii="Cambria" w:hAnsi="Cambria"/>
                                <w:i/>
                                <w:iCs/>
                                <w:lang w:val="fr-CA"/>
                              </w:rPr>
                              <w:t>venants-es impliqué-es dans un problème ou un cours</w:t>
                            </w:r>
                            <w:r w:rsidRPr="005D6837">
                              <w:rPr>
                                <w:rFonts w:ascii="Cambria" w:hAnsi="Cambria"/>
                                <w:i/>
                                <w:iCs/>
                                <w:lang w:val="fr-CA"/>
                              </w:rPr>
                              <w:t>.</w:t>
                            </w:r>
                          </w:p>
                        </w:txbxContent>
                      </wps:txbx>
                      <wps:bodyPr rot="0" vert="horz" wrap="square" lIns="365760" tIns="91440" rIns="182880" bIns="36576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1A318" id="Rectangle 3" o:spid="_x0000_s1029" style="position:absolute;left:0;text-align:left;margin-left:306.3pt;margin-top:80.35pt;width:182.75pt;height:343.2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" o:allowincell="f" filled="f" fillcolor="#a7bfde">
                <v:fill opacity="13107f"/>
                <v:shadow color="#d4cfb3" opacity=".5" offset="19pt,-21pt"/>
                <v:path arrowok="t"/>
                <v:textbox inset="28.8pt,7.2pt,14.4pt,28.8pt">
                  <w:txbxContent>
                    <w:p w14:paraId="00D3AFA1" w14:textId="77777777" w:rsidR="00E76C2A" w:rsidRPr="003C0F56" w:rsidRDefault="00E76C2A" w:rsidP="00CC2C9E">
                      <w:pPr>
                        <w:spacing w:line="240" w:lineRule="auto"/>
                        <w:jc w:val="center"/>
                        <w:rPr>
                          <w:rFonts w:ascii="Cambria" w:hAnsi="Cambria"/>
                          <w:i/>
                          <w:iCs/>
                          <w:lang w:val="fr-CA"/>
                        </w:rPr>
                      </w:pPr>
                      <w:r w:rsidRPr="003C0F56">
                        <w:rPr>
                          <w:rFonts w:ascii="Cambria" w:hAnsi="Cambria"/>
                          <w:i/>
                          <w:iCs/>
                          <w:lang w:val="fr-CA"/>
                        </w:rPr>
                        <w:t xml:space="preserve">Remarque: </w:t>
                      </w:r>
                    </w:p>
                    <w:p w14:paraId="540566D0" w14:textId="77777777" w:rsidR="00E76C2A" w:rsidRPr="005D6837" w:rsidRDefault="00E76C2A" w:rsidP="00CC2C9E">
                      <w:pPr>
                        <w:spacing w:line="240" w:lineRule="auto"/>
                        <w:jc w:val="center"/>
                        <w:rPr>
                          <w:rFonts w:ascii="Cambria" w:hAnsi="Cambria"/>
                          <w:i/>
                          <w:iCs/>
                          <w:color w:val="1F497D"/>
                          <w:lang w:val="fr-CA"/>
                        </w:rPr>
                      </w:pPr>
                      <w:r w:rsidRPr="003C0F56">
                        <w:rPr>
                          <w:rFonts w:ascii="Cambria" w:hAnsi="Cambria"/>
                          <w:i/>
                          <w:iCs/>
                          <w:lang w:val="fr-CA"/>
                        </w:rPr>
                        <w:t>En tant que chercheur</w:t>
                      </w:r>
                      <w:r>
                        <w:rPr>
                          <w:rFonts w:ascii="Cambria" w:hAnsi="Cambria"/>
                          <w:i/>
                          <w:iCs/>
                          <w:lang w:val="fr-CA"/>
                        </w:rPr>
                        <w:t>-euse</w:t>
                      </w:r>
                      <w:r w:rsidRPr="003C0F56">
                        <w:rPr>
                          <w:rFonts w:ascii="Cambria" w:hAnsi="Cambria"/>
                          <w:i/>
                          <w:iCs/>
                          <w:lang w:val="fr-CA"/>
                        </w:rPr>
                        <w:t xml:space="preserve"> ou pra</w:t>
                      </w:r>
                      <w:r>
                        <w:rPr>
                          <w:rFonts w:ascii="Cambria" w:hAnsi="Cambria"/>
                          <w:i/>
                          <w:iCs/>
                          <w:lang w:val="fr-CA"/>
                        </w:rPr>
                        <w:t>ticien-ne en écosanté, y compris celui ou celle qui prépare un cours sur les approches écosystémiques, il importe de réfléchir à ses propres visions du monde, motivations et définitions de la santé et à leurs limites</w:t>
                      </w:r>
                      <w:r w:rsidRPr="003C0F56">
                        <w:rPr>
                          <w:rFonts w:ascii="Cambria" w:hAnsi="Cambria"/>
                          <w:i/>
                          <w:iCs/>
                          <w:lang w:val="fr-CA"/>
                        </w:rPr>
                        <w:t xml:space="preserve">. </w:t>
                      </w:r>
                      <w:r w:rsidRPr="005D6837">
                        <w:rPr>
                          <w:rFonts w:ascii="Cambria" w:hAnsi="Cambria"/>
                          <w:i/>
                          <w:iCs/>
                          <w:lang w:val="fr-CA"/>
                        </w:rPr>
                        <w:t xml:space="preserve">Ces réflexions essentielles aident à créer l’ouverture requise pour aborder et apprécier les visions </w:t>
                      </w:r>
                      <w:r>
                        <w:rPr>
                          <w:rFonts w:ascii="Cambria" w:hAnsi="Cambria"/>
                          <w:i/>
                          <w:iCs/>
                          <w:lang w:val="fr-CA"/>
                        </w:rPr>
                        <w:t xml:space="preserve">du monde </w:t>
                      </w:r>
                      <w:r w:rsidRPr="005D6837">
                        <w:rPr>
                          <w:rFonts w:ascii="Cambria" w:hAnsi="Cambria"/>
                          <w:i/>
                          <w:iCs/>
                          <w:lang w:val="fr-CA"/>
                        </w:rPr>
                        <w:t>divergentes qui se</w:t>
                      </w:r>
                      <w:r>
                        <w:rPr>
                          <w:rFonts w:ascii="Cambria" w:hAnsi="Cambria"/>
                          <w:i/>
                          <w:iCs/>
                          <w:lang w:val="fr-CA"/>
                        </w:rPr>
                        <w:t>ront exprimées par les diver</w:t>
                      </w:r>
                      <w:r w:rsidRPr="005D6837">
                        <w:rPr>
                          <w:rFonts w:ascii="Cambria" w:hAnsi="Cambria"/>
                          <w:i/>
                          <w:iCs/>
                          <w:lang w:val="fr-CA"/>
                        </w:rPr>
                        <w:t>s inter</w:t>
                      </w:r>
                      <w:r>
                        <w:rPr>
                          <w:rFonts w:ascii="Cambria" w:hAnsi="Cambria"/>
                          <w:i/>
                          <w:iCs/>
                          <w:lang w:val="fr-CA"/>
                        </w:rPr>
                        <w:t>venants-es impliqué-es dans un problème ou un cours</w:t>
                      </w:r>
                      <w:r w:rsidRPr="005D6837">
                        <w:rPr>
                          <w:rFonts w:ascii="Cambria" w:hAnsi="Cambria"/>
                          <w:i/>
                          <w:iCs/>
                          <w:lang w:val="fr-CA"/>
                        </w:rPr>
                        <w:t>.</w:t>
                      </w:r>
                    </w:p>
                  </w:txbxContent>
                </v:textbox>
                <w10:wrap type="square" anchorx="margin" anchory="page"/>
              </v:rect>
            </w:pict>
          </mc:Fallback>
        </mc:AlternateContent>
      </w:r>
    </w:p>
    <w:p w14:paraId="6E4623A9" w14:textId="59771AD7" w:rsidR="00CC2C9E" w:rsidRPr="00F4789B" w:rsidRDefault="00CC2C9E" w:rsidP="005C7CC9">
      <w:pPr>
        <w:spacing w:after="0" w:line="240" w:lineRule="auto"/>
        <w:contextualSpacing/>
        <w:rPr>
          <w:lang w:val="fr-CA"/>
        </w:rPr>
      </w:pPr>
      <w:r w:rsidRPr="00F4789B">
        <w:rPr>
          <w:lang w:val="fr-CA"/>
        </w:rPr>
        <w:t>INSTRUCTIONS : Cette activité peut faire partie du « passeport de réflexion » et peut servir d’activité transversale incitant à des réflexions sur les divers concepts fondamentaux de l’</w:t>
      </w:r>
      <w:proofErr w:type="spellStart"/>
      <w:r w:rsidRPr="00F4789B">
        <w:rPr>
          <w:lang w:val="fr-CA"/>
        </w:rPr>
        <w:t>écosanté</w:t>
      </w:r>
      <w:proofErr w:type="spellEnd"/>
      <w:r w:rsidRPr="00F4789B">
        <w:rPr>
          <w:lang w:val="fr-CA"/>
        </w:rPr>
        <w:t xml:space="preserve">. Le passeport de réflexion est un journal où les étudiantes et étudiants peuvent écrire leurs pensées sur les divers concepts présentés durant le cours et les revoir à mesure qu’elles évoluent durant le cours (voir </w:t>
      </w:r>
      <w:r w:rsidR="001063EC" w:rsidRPr="00F4789B">
        <w:rPr>
          <w:lang w:val="fr-CA"/>
        </w:rPr>
        <w:t xml:space="preserve">le </w:t>
      </w:r>
      <w:r w:rsidRPr="00F4789B">
        <w:rPr>
          <w:lang w:val="fr-CA"/>
        </w:rPr>
        <w:t xml:space="preserve">Module </w:t>
      </w:r>
      <w:r w:rsidR="001063EC" w:rsidRPr="00F4789B">
        <w:rPr>
          <w:lang w:val="fr-CA"/>
        </w:rPr>
        <w:t>« </w:t>
      </w:r>
      <w:hyperlink r:id="rId20" w:history="1">
        <w:r w:rsidRPr="00F4789B">
          <w:rPr>
            <w:rStyle w:val="Lienhypertexte"/>
            <w:lang w:val="fr-CA"/>
          </w:rPr>
          <w:t>Genre</w:t>
        </w:r>
      </w:hyperlink>
      <w:r w:rsidR="001063EC" w:rsidRPr="00F4789B">
        <w:rPr>
          <w:lang w:val="fr-CA"/>
        </w:rPr>
        <w:t> »</w:t>
      </w:r>
      <w:r w:rsidRPr="00F4789B">
        <w:rPr>
          <w:lang w:val="fr-CA"/>
        </w:rPr>
        <w:t xml:space="preserve"> pour un exemple de passeport de réflexion).</w:t>
      </w:r>
    </w:p>
    <w:p w14:paraId="13D2F77E" w14:textId="77777777" w:rsidR="00CC2C9E" w:rsidRPr="00F4789B" w:rsidRDefault="00CC2C9E" w:rsidP="005C7CC9">
      <w:pPr>
        <w:spacing w:after="0" w:line="240" w:lineRule="auto"/>
        <w:contextualSpacing/>
        <w:rPr>
          <w:lang w:val="fr-CA"/>
        </w:rPr>
      </w:pPr>
    </w:p>
    <w:p w14:paraId="1F6D623C" w14:textId="77777777" w:rsidR="00CC2C9E" w:rsidRPr="00F4789B" w:rsidRDefault="00CC2C9E" w:rsidP="005C7CC9">
      <w:pPr>
        <w:spacing w:after="0" w:line="240" w:lineRule="auto"/>
        <w:contextualSpacing/>
        <w:rPr>
          <w:lang w:val="fr-CA"/>
        </w:rPr>
      </w:pPr>
      <w:r w:rsidRPr="00F4789B">
        <w:rPr>
          <w:lang w:val="fr-CA"/>
        </w:rPr>
        <w:t>AVANT LE COURS : Demandez aux étudiantes et étudiants d’écrire leur propre définition de la santé.</w:t>
      </w:r>
    </w:p>
    <w:p w14:paraId="425E59E2" w14:textId="77777777" w:rsidR="00CC2C9E" w:rsidRPr="00F4789B" w:rsidRDefault="00CC2C9E" w:rsidP="005C7CC9">
      <w:pPr>
        <w:spacing w:after="0" w:line="240" w:lineRule="auto"/>
        <w:contextualSpacing/>
        <w:rPr>
          <w:lang w:val="fr-CA"/>
        </w:rPr>
      </w:pPr>
    </w:p>
    <w:p w14:paraId="38AB14E2" w14:textId="77777777" w:rsidR="00EC5A29" w:rsidRPr="00F4789B" w:rsidRDefault="00CC2C9E" w:rsidP="00D93A47">
      <w:pPr>
        <w:spacing w:after="0" w:line="240" w:lineRule="auto"/>
        <w:contextualSpacing/>
        <w:rPr>
          <w:lang w:val="fr-CA"/>
        </w:rPr>
      </w:pPr>
      <w:r w:rsidRPr="00F4789B">
        <w:rPr>
          <w:lang w:val="fr-CA"/>
        </w:rPr>
        <w:t xml:space="preserve">DURANT LE COURS : </w:t>
      </w:r>
      <w:r w:rsidR="006C60B1" w:rsidRPr="00F4789B">
        <w:rPr>
          <w:lang w:val="fr-CA"/>
        </w:rPr>
        <w:t>D</w:t>
      </w:r>
      <w:r w:rsidRPr="00F4789B">
        <w:rPr>
          <w:lang w:val="fr-CA"/>
        </w:rPr>
        <w:t>emandez périodiquement (environ trois fois pour un cours de dix jours) aux étudiantes</w:t>
      </w:r>
      <w:r w:rsidR="006C60B1" w:rsidRPr="00F4789B">
        <w:rPr>
          <w:lang w:val="fr-CA"/>
        </w:rPr>
        <w:t xml:space="preserve"> et étudiants</w:t>
      </w:r>
      <w:r w:rsidRPr="00F4789B">
        <w:rPr>
          <w:lang w:val="fr-CA"/>
        </w:rPr>
        <w:t xml:space="preserve"> de retourner à leur définition de la santé et d’écrire leurs pensées</w:t>
      </w:r>
      <w:r w:rsidR="006C60B1" w:rsidRPr="00F4789B">
        <w:rPr>
          <w:lang w:val="fr-CA"/>
        </w:rPr>
        <w:t xml:space="preserve">, de </w:t>
      </w:r>
      <w:r w:rsidRPr="00F4789B">
        <w:rPr>
          <w:lang w:val="fr-CA"/>
        </w:rPr>
        <w:t>réécrire</w:t>
      </w:r>
      <w:r w:rsidR="006C60B1" w:rsidRPr="00F4789B">
        <w:rPr>
          <w:lang w:val="fr-CA"/>
        </w:rPr>
        <w:t xml:space="preserve"> ou d’</w:t>
      </w:r>
      <w:r w:rsidRPr="00F4789B">
        <w:rPr>
          <w:lang w:val="fr-CA"/>
        </w:rPr>
        <w:t xml:space="preserve">adapter leur définition. Pendant les sessions, </w:t>
      </w:r>
      <w:r w:rsidR="006C60B1" w:rsidRPr="00F4789B">
        <w:rPr>
          <w:lang w:val="fr-CA"/>
        </w:rPr>
        <w:t xml:space="preserve">les </w:t>
      </w:r>
      <w:r w:rsidRPr="00F4789B">
        <w:rPr>
          <w:lang w:val="fr-CA"/>
        </w:rPr>
        <w:t xml:space="preserve">sorties sur le terrain et lorsque vous commentez les définitions de la santé, vous pouvez </w:t>
      </w:r>
      <w:r w:rsidR="006C60B1" w:rsidRPr="00F4789B">
        <w:rPr>
          <w:lang w:val="fr-CA"/>
        </w:rPr>
        <w:t xml:space="preserve">leur </w:t>
      </w:r>
      <w:r w:rsidRPr="00F4789B">
        <w:rPr>
          <w:lang w:val="fr-CA"/>
        </w:rPr>
        <w:t>demander comment les définitions présentées par des groupes, des articles ou des présentations s’apparentent aux leurs.</w:t>
      </w:r>
    </w:p>
    <w:p w14:paraId="7AEEFB0A" w14:textId="77777777" w:rsidR="009F4998" w:rsidRPr="00F4789B" w:rsidRDefault="009F4998" w:rsidP="00D93A47">
      <w:pPr>
        <w:spacing w:after="0" w:line="240" w:lineRule="auto"/>
        <w:contextualSpacing/>
        <w:rPr>
          <w:lang w:val="fr-CA"/>
        </w:rPr>
      </w:pPr>
    </w:p>
    <w:p w14:paraId="4DB93675" w14:textId="77777777" w:rsidR="009F4998" w:rsidRPr="00F4789B" w:rsidRDefault="009F4998" w:rsidP="00D93A47">
      <w:pPr>
        <w:spacing w:after="0" w:line="240" w:lineRule="auto"/>
        <w:contextualSpacing/>
        <w:rPr>
          <w:lang w:val="fr-CA"/>
        </w:rPr>
      </w:pPr>
    </w:p>
    <w:p w14:paraId="064F1241" w14:textId="77777777" w:rsidR="009F4998" w:rsidRPr="00F4789B" w:rsidRDefault="009F4998" w:rsidP="00D93A47">
      <w:pPr>
        <w:spacing w:after="0" w:line="240" w:lineRule="auto"/>
        <w:contextualSpacing/>
        <w:rPr>
          <w:lang w:val="fr-CA"/>
        </w:rPr>
      </w:pPr>
    </w:p>
    <w:p w14:paraId="164CFD84" w14:textId="77777777" w:rsidR="00CC2C9E" w:rsidRPr="00F4789B" w:rsidRDefault="00CC2C9E" w:rsidP="009A3BD0">
      <w:pPr>
        <w:pStyle w:val="Titre3"/>
      </w:pPr>
      <w:bookmarkStart w:id="20" w:name="_Toc191631772"/>
      <w:r w:rsidRPr="00F4789B">
        <w:t xml:space="preserve">Activité 3 : Méditation </w:t>
      </w:r>
      <w:r w:rsidR="00EC5A29" w:rsidRPr="00F4789B">
        <w:t>p</w:t>
      </w:r>
      <w:r w:rsidRPr="00F4789B">
        <w:t xml:space="preserve">leine </w:t>
      </w:r>
      <w:r w:rsidR="00EC5A29" w:rsidRPr="00F4789B">
        <w:t>c</w:t>
      </w:r>
      <w:r w:rsidRPr="00F4789B">
        <w:t>onscience</w:t>
      </w:r>
      <w:bookmarkEnd w:id="20"/>
      <w:r w:rsidRPr="00F4789B">
        <w:t xml:space="preserve"> </w:t>
      </w:r>
      <w:r w:rsidRPr="00F4789B">
        <w:tab/>
      </w:r>
    </w:p>
    <w:p w14:paraId="22A67B82" w14:textId="77777777" w:rsidR="00B6678E" w:rsidRPr="00F4789B" w:rsidRDefault="006C60B1" w:rsidP="005C7CC9">
      <w:pPr>
        <w:pStyle w:val="ListParagraph1"/>
        <w:spacing w:after="0" w:line="240" w:lineRule="auto"/>
        <w:ind w:left="0"/>
        <w:rPr>
          <w:lang w:val="fr-CA"/>
        </w:rPr>
      </w:pPr>
      <w:r w:rsidRPr="00F4789B">
        <w:rPr>
          <w:lang w:val="fr-CA"/>
        </w:rPr>
        <w:t xml:space="preserve">INSTRUCTIONS : </w:t>
      </w:r>
      <w:r w:rsidR="00CC2C9E" w:rsidRPr="00F4789B">
        <w:rPr>
          <w:lang w:val="fr-CA"/>
        </w:rPr>
        <w:t xml:space="preserve">Une présentation de dix minutes sur les bienfaits de la méditation (facultatif), dix minutes de méditation et au moins 30 minutes de discussion. Le cours lui-même peut être une expérience éprouvante, avec des horaires chargés et des contacts continus avec un nouveau groupe de personnes. </w:t>
      </w:r>
    </w:p>
    <w:p w14:paraId="67DCF9CC" w14:textId="77777777" w:rsidR="00B6678E" w:rsidRPr="00F4789B" w:rsidRDefault="00B6678E" w:rsidP="005C7CC9">
      <w:pPr>
        <w:pStyle w:val="ListParagraph1"/>
        <w:spacing w:after="0" w:line="240" w:lineRule="auto"/>
        <w:ind w:left="0"/>
        <w:rPr>
          <w:lang w:val="fr-CA"/>
        </w:rPr>
      </w:pPr>
    </w:p>
    <w:p w14:paraId="23680391" w14:textId="77777777" w:rsidR="00B6678E" w:rsidRPr="00F4789B" w:rsidRDefault="00CC2C9E" w:rsidP="00D93A47">
      <w:pPr>
        <w:pStyle w:val="ListParagraph1"/>
        <w:numPr>
          <w:ilvl w:val="0"/>
          <w:numId w:val="38"/>
        </w:numPr>
        <w:spacing w:after="0" w:line="240" w:lineRule="auto"/>
        <w:ind w:left="1134" w:hanging="425"/>
        <w:rPr>
          <w:lang w:val="fr-CA"/>
        </w:rPr>
      </w:pPr>
      <w:r w:rsidRPr="00F4789B">
        <w:rPr>
          <w:lang w:val="fr-CA"/>
        </w:rPr>
        <w:t>Demandez aux étudiantes</w:t>
      </w:r>
      <w:r w:rsidR="006C60B1" w:rsidRPr="00F4789B">
        <w:rPr>
          <w:lang w:val="fr-CA"/>
        </w:rPr>
        <w:t xml:space="preserve"> et étudiants</w:t>
      </w:r>
      <w:r w:rsidRPr="00F4789B">
        <w:rPr>
          <w:lang w:val="fr-CA"/>
        </w:rPr>
        <w:t xml:space="preserve"> de réfléchir à la manière dont leur santé change dans ces nouvelles circonstances, comment </w:t>
      </w:r>
      <w:r w:rsidR="006C60B1" w:rsidRPr="00F4789B">
        <w:rPr>
          <w:lang w:val="fr-CA"/>
        </w:rPr>
        <w:t xml:space="preserve">elles </w:t>
      </w:r>
      <w:r w:rsidRPr="00F4789B">
        <w:rPr>
          <w:lang w:val="fr-CA"/>
        </w:rPr>
        <w:t xml:space="preserve">et </w:t>
      </w:r>
      <w:r w:rsidR="006C60B1" w:rsidRPr="00F4789B">
        <w:rPr>
          <w:lang w:val="fr-CA"/>
        </w:rPr>
        <w:t>il</w:t>
      </w:r>
      <w:r w:rsidRPr="00F4789B">
        <w:rPr>
          <w:lang w:val="fr-CA"/>
        </w:rPr>
        <w:t>s « font l’expérience » de la santé dans le moment présent.</w:t>
      </w:r>
    </w:p>
    <w:p w14:paraId="685DA033" w14:textId="77777777" w:rsidR="006C60B1" w:rsidRPr="00F4789B" w:rsidRDefault="00CC2C9E" w:rsidP="00D93A47">
      <w:pPr>
        <w:pStyle w:val="ListParagraph1"/>
        <w:numPr>
          <w:ilvl w:val="0"/>
          <w:numId w:val="38"/>
        </w:numPr>
        <w:spacing w:after="0" w:line="240" w:lineRule="auto"/>
        <w:ind w:left="1134" w:hanging="425"/>
        <w:rPr>
          <w:lang w:val="fr-CA"/>
        </w:rPr>
      </w:pPr>
      <w:r w:rsidRPr="00F4789B">
        <w:rPr>
          <w:lang w:val="fr-CA"/>
        </w:rPr>
        <w:t>Un exercice de pleine conscience peut être réalisé</w:t>
      </w:r>
      <w:r w:rsidR="00F2213C" w:rsidRPr="00F4789B">
        <w:rPr>
          <w:lang w:val="fr-CA"/>
        </w:rPr>
        <w:t>e</w:t>
      </w:r>
      <w:r w:rsidRPr="00F4789B">
        <w:rPr>
          <w:lang w:val="fr-CA"/>
        </w:rPr>
        <w:t xml:space="preserve"> pendant la classe. L’Université Yale </w:t>
      </w:r>
      <w:r w:rsidR="00F2213C" w:rsidRPr="00F4789B">
        <w:rPr>
          <w:lang w:val="fr-CA"/>
        </w:rPr>
        <w:t>a</w:t>
      </w:r>
      <w:r w:rsidRPr="00F4789B">
        <w:rPr>
          <w:lang w:val="fr-CA"/>
        </w:rPr>
        <w:t xml:space="preserve"> un programme de recherche qui étudie les impacts de la méditation pleine conscience et offre des ressources afin de réaliser des exercices de méditation. Le premier des trois exercices audio </w:t>
      </w:r>
      <w:r w:rsidR="00F2213C" w:rsidRPr="00F4789B">
        <w:rPr>
          <w:lang w:val="fr-CA"/>
        </w:rPr>
        <w:t>disponibles</w:t>
      </w:r>
      <w:r w:rsidR="006C60B1" w:rsidRPr="00F4789B">
        <w:rPr>
          <w:lang w:val="fr-CA"/>
        </w:rPr>
        <w:t xml:space="preserve"> </w:t>
      </w:r>
      <w:r w:rsidRPr="00F4789B">
        <w:rPr>
          <w:lang w:val="fr-CA"/>
        </w:rPr>
        <w:t xml:space="preserve">sur </w:t>
      </w:r>
      <w:r w:rsidRPr="00F4789B">
        <w:rPr>
          <w:lang w:val="fr-CA"/>
        </w:rPr>
        <w:lastRenderedPageBreak/>
        <w:t>le site sous l’onglet « ressources » (</w:t>
      </w:r>
      <w:hyperlink r:id="rId21" w:history="1">
        <w:r w:rsidR="00B6678E" w:rsidRPr="00F4789B">
          <w:rPr>
            <w:rStyle w:val="Lienhypertexte"/>
            <w:lang w:val="fr-CA"/>
          </w:rPr>
          <w:t>http://medicine.yale.edu/psychiatry/ytnc/care/resources.aspx</w:t>
        </w:r>
      </w:hyperlink>
      <w:r w:rsidRPr="00F4789B">
        <w:rPr>
          <w:lang w:val="fr-CA"/>
        </w:rPr>
        <w:t>)</w:t>
      </w:r>
      <w:r w:rsidR="006C60B1" w:rsidRPr="00F4789B">
        <w:rPr>
          <w:lang w:val="fr-CA"/>
        </w:rPr>
        <w:t>,</w:t>
      </w:r>
      <w:r w:rsidR="00F2213C" w:rsidRPr="00F4789B">
        <w:rPr>
          <w:lang w:val="fr-CA"/>
        </w:rPr>
        <w:t xml:space="preserve"> </w:t>
      </w:r>
      <w:r w:rsidRPr="00F4789B">
        <w:rPr>
          <w:lang w:val="fr-CA"/>
        </w:rPr>
        <w:t xml:space="preserve">intitulé « Body Scan </w:t>
      </w:r>
      <w:proofErr w:type="spellStart"/>
      <w:r w:rsidRPr="00F4789B">
        <w:rPr>
          <w:lang w:val="fr-CA"/>
        </w:rPr>
        <w:t>Meditation</w:t>
      </w:r>
      <w:proofErr w:type="spellEnd"/>
      <w:r w:rsidRPr="00F4789B">
        <w:rPr>
          <w:lang w:val="fr-CA"/>
        </w:rPr>
        <w:t> »</w:t>
      </w:r>
      <w:r w:rsidR="006C60B1" w:rsidRPr="00F4789B">
        <w:rPr>
          <w:lang w:val="fr-CA"/>
        </w:rPr>
        <w:t>,</w:t>
      </w:r>
      <w:r w:rsidRPr="00F4789B">
        <w:rPr>
          <w:lang w:val="fr-CA"/>
        </w:rPr>
        <w:t xml:space="preserve"> est un exercice visant à amener les gens à porter leur attention sur leur corps et la façon dont il les fait se sentir. </w:t>
      </w:r>
    </w:p>
    <w:p w14:paraId="6AD7AC27" w14:textId="77777777" w:rsidR="00B6678E" w:rsidRPr="00F4789B" w:rsidRDefault="00CC2C9E" w:rsidP="00D93A47">
      <w:pPr>
        <w:pStyle w:val="ListParagraph1"/>
        <w:spacing w:after="0" w:line="240" w:lineRule="auto"/>
        <w:ind w:left="1134"/>
        <w:rPr>
          <w:lang w:val="fr-CA"/>
        </w:rPr>
      </w:pPr>
      <w:r w:rsidRPr="00F4789B">
        <w:rPr>
          <w:lang w:val="fr-CA"/>
        </w:rPr>
        <w:t xml:space="preserve">Demandez aux gens de demeurer assis à leur place et de fermer les yeux pendant que vous </w:t>
      </w:r>
      <w:r w:rsidR="006C60B1" w:rsidRPr="00F4789B">
        <w:rPr>
          <w:lang w:val="fr-CA"/>
        </w:rPr>
        <w:t>diffusez</w:t>
      </w:r>
      <w:r w:rsidRPr="00F4789B">
        <w:rPr>
          <w:lang w:val="fr-CA"/>
        </w:rPr>
        <w:t xml:space="preserve"> l’extrait sonore. </w:t>
      </w:r>
    </w:p>
    <w:p w14:paraId="6EF43606" w14:textId="77777777" w:rsidR="00B6678E" w:rsidRPr="00F4789B" w:rsidRDefault="00CC2C9E" w:rsidP="00D93A47">
      <w:pPr>
        <w:pStyle w:val="ListParagraph1"/>
        <w:numPr>
          <w:ilvl w:val="0"/>
          <w:numId w:val="39"/>
        </w:numPr>
        <w:spacing w:after="0" w:line="240" w:lineRule="auto"/>
        <w:ind w:left="1134" w:hanging="425"/>
        <w:rPr>
          <w:lang w:val="fr-CA"/>
        </w:rPr>
      </w:pPr>
      <w:r w:rsidRPr="00F4789B">
        <w:rPr>
          <w:lang w:val="fr-CA"/>
        </w:rPr>
        <w:t xml:space="preserve">Après la méditation, engagez une discussion qui renvoie aux concepts présentés dans le cours et qui relie cette expérience personnelle de la santé à la théorie. </w:t>
      </w:r>
    </w:p>
    <w:p w14:paraId="29C966B6" w14:textId="77777777" w:rsidR="00B6678E" w:rsidRPr="00F4789B" w:rsidRDefault="00B6678E" w:rsidP="00EC5A29">
      <w:pPr>
        <w:spacing w:after="0" w:line="240" w:lineRule="auto"/>
        <w:ind w:left="1134" w:right="2403"/>
        <w:contextualSpacing/>
        <w:rPr>
          <w:lang w:val="fr-CA"/>
        </w:rPr>
      </w:pPr>
      <w:r w:rsidRPr="00F4789B">
        <w:rPr>
          <w:lang w:val="fr-CA"/>
        </w:rPr>
        <w:t>Voici des exemples de questions de discussion :</w:t>
      </w:r>
    </w:p>
    <w:p w14:paraId="2E762890" w14:textId="77777777" w:rsidR="00B6678E" w:rsidRPr="00F4789B" w:rsidRDefault="00CC2C9E" w:rsidP="00EC5A29">
      <w:pPr>
        <w:pStyle w:val="ListParagraph1"/>
        <w:numPr>
          <w:ilvl w:val="0"/>
          <w:numId w:val="40"/>
        </w:numPr>
        <w:spacing w:after="0" w:line="240" w:lineRule="auto"/>
        <w:ind w:left="1701"/>
        <w:rPr>
          <w:lang w:val="fr-CA"/>
        </w:rPr>
      </w:pPr>
      <w:r w:rsidRPr="00F4789B">
        <w:rPr>
          <w:lang w:val="fr-CA"/>
        </w:rPr>
        <w:t xml:space="preserve">Est-il important de consacrer du temps à réfléchir à la santé? </w:t>
      </w:r>
    </w:p>
    <w:p w14:paraId="05FEEAFE" w14:textId="77777777" w:rsidR="00B6678E" w:rsidRPr="00F4789B" w:rsidRDefault="00CC2C9E" w:rsidP="00EC5A29">
      <w:pPr>
        <w:pStyle w:val="ListParagraph1"/>
        <w:numPr>
          <w:ilvl w:val="0"/>
          <w:numId w:val="40"/>
        </w:numPr>
        <w:spacing w:after="0" w:line="240" w:lineRule="auto"/>
        <w:ind w:left="1701"/>
        <w:rPr>
          <w:lang w:val="fr-CA"/>
        </w:rPr>
      </w:pPr>
      <w:r w:rsidRPr="00F4789B">
        <w:rPr>
          <w:lang w:val="fr-CA"/>
        </w:rPr>
        <w:t xml:space="preserve">Dans quelle mesure la santé est-elle une expérience corporelle? Un concept théorique? </w:t>
      </w:r>
    </w:p>
    <w:p w14:paraId="1F89BB1D" w14:textId="77777777" w:rsidR="00B6678E" w:rsidRPr="00F4789B" w:rsidRDefault="00CC2C9E" w:rsidP="00EC5A29">
      <w:pPr>
        <w:pStyle w:val="ListParagraph1"/>
        <w:numPr>
          <w:ilvl w:val="0"/>
          <w:numId w:val="40"/>
        </w:numPr>
        <w:spacing w:after="0" w:line="240" w:lineRule="auto"/>
        <w:ind w:left="1701"/>
        <w:rPr>
          <w:lang w:val="fr-CA"/>
        </w:rPr>
      </w:pPr>
      <w:r w:rsidRPr="00F4789B">
        <w:rPr>
          <w:lang w:val="fr-CA"/>
        </w:rPr>
        <w:t>Leur propre expérience cadre-t-elle avec la définition de la santé qu’</w:t>
      </w:r>
      <w:r w:rsidR="006C60B1" w:rsidRPr="00F4789B">
        <w:rPr>
          <w:lang w:val="fr-CA"/>
        </w:rPr>
        <w:t>elles</w:t>
      </w:r>
      <w:r w:rsidRPr="00F4789B">
        <w:rPr>
          <w:lang w:val="fr-CA"/>
        </w:rPr>
        <w:t xml:space="preserve"> ou </w:t>
      </w:r>
      <w:r w:rsidR="006C60B1" w:rsidRPr="00F4789B">
        <w:rPr>
          <w:lang w:val="fr-CA"/>
        </w:rPr>
        <w:t>ils</w:t>
      </w:r>
      <w:r w:rsidRPr="00F4789B">
        <w:rPr>
          <w:lang w:val="fr-CA"/>
        </w:rPr>
        <w:t xml:space="preserve"> ont </w:t>
      </w:r>
      <w:proofErr w:type="gramStart"/>
      <w:r w:rsidRPr="00F4789B">
        <w:rPr>
          <w:lang w:val="fr-CA"/>
        </w:rPr>
        <w:t>écrite</w:t>
      </w:r>
      <w:proofErr w:type="gramEnd"/>
      <w:r w:rsidRPr="00F4789B">
        <w:rPr>
          <w:lang w:val="fr-CA"/>
        </w:rPr>
        <w:t xml:space="preserve"> avant le cours? Cadre-t-elle mieux avec l’une ou l’autre des définitions présentées durant le cours?</w:t>
      </w:r>
    </w:p>
    <w:p w14:paraId="01DBFACA" w14:textId="77777777" w:rsidR="00B6678E" w:rsidRPr="00F4789B" w:rsidRDefault="00B6678E" w:rsidP="000005BC">
      <w:pPr>
        <w:pStyle w:val="ListParagraph1"/>
        <w:spacing w:after="0" w:line="240" w:lineRule="auto"/>
        <w:ind w:left="0"/>
        <w:rPr>
          <w:lang w:val="fr-CA"/>
        </w:rPr>
      </w:pPr>
    </w:p>
    <w:p w14:paraId="6F30D426" w14:textId="77777777" w:rsidR="00FB3AC5" w:rsidRPr="00F4789B" w:rsidRDefault="00B6678E" w:rsidP="00B6678E">
      <w:pPr>
        <w:pStyle w:val="ListParagraph1"/>
        <w:spacing w:after="0" w:line="240" w:lineRule="auto"/>
        <w:ind w:left="0"/>
        <w:rPr>
          <w:i/>
          <w:lang w:val="fr-CA"/>
        </w:rPr>
      </w:pPr>
      <w:r w:rsidRPr="00F4789B">
        <w:rPr>
          <w:i/>
          <w:lang w:val="fr-CA"/>
        </w:rPr>
        <w:t>R</w:t>
      </w:r>
      <w:r w:rsidR="00A83306" w:rsidRPr="00F4789B">
        <w:rPr>
          <w:i/>
          <w:lang w:val="fr-CA"/>
        </w:rPr>
        <w:t>EMARQUES GÉNÉRALES</w:t>
      </w:r>
      <w:r w:rsidRPr="00F4789B">
        <w:rPr>
          <w:i/>
          <w:lang w:val="fr-CA"/>
        </w:rPr>
        <w:t xml:space="preserve"> : </w:t>
      </w:r>
    </w:p>
    <w:p w14:paraId="3F479B8F" w14:textId="77777777" w:rsidR="00FB3AC5" w:rsidRPr="00F4789B" w:rsidRDefault="00CC2C9E" w:rsidP="00C53F9B">
      <w:pPr>
        <w:pStyle w:val="ListParagraph1"/>
        <w:numPr>
          <w:ilvl w:val="0"/>
          <w:numId w:val="39"/>
        </w:numPr>
        <w:spacing w:after="0" w:line="240" w:lineRule="auto"/>
        <w:ind w:left="567" w:hanging="567"/>
        <w:rPr>
          <w:i/>
          <w:lang w:val="fr-CA"/>
        </w:rPr>
      </w:pPr>
      <w:r w:rsidRPr="00F4789B">
        <w:rPr>
          <w:i/>
          <w:lang w:val="fr-CA"/>
        </w:rPr>
        <w:t>Cet exercice peut se rattacher à une discussion sur les méthodes qualitatives (voir la section suivante) car il s’agit essentiellement d’une approche de recherche phénoménologique.</w:t>
      </w:r>
    </w:p>
    <w:p w14:paraId="3927A121" w14:textId="77777777" w:rsidR="00CC2C9E" w:rsidRPr="00F4789B" w:rsidRDefault="00CC2C9E" w:rsidP="00C53F9B">
      <w:pPr>
        <w:pStyle w:val="ListParagraph1"/>
        <w:numPr>
          <w:ilvl w:val="0"/>
          <w:numId w:val="39"/>
        </w:numPr>
        <w:spacing w:after="0" w:line="240" w:lineRule="auto"/>
        <w:ind w:left="567" w:hanging="567"/>
        <w:rPr>
          <w:i/>
          <w:lang w:val="fr-CA"/>
        </w:rPr>
      </w:pPr>
      <w:r w:rsidRPr="00F4789B">
        <w:rPr>
          <w:i/>
          <w:lang w:val="fr-CA"/>
        </w:rPr>
        <w:t>L’exercice de pleine conscience ne doit pas être fait dans les débuts d’un cours.</w:t>
      </w:r>
    </w:p>
    <w:p w14:paraId="405D4335" w14:textId="77777777" w:rsidR="00CC2C9E" w:rsidRPr="00F4789B" w:rsidRDefault="00CC2C9E" w:rsidP="00FB3AC5">
      <w:pPr>
        <w:pStyle w:val="ListParagraph1"/>
        <w:numPr>
          <w:ilvl w:val="0"/>
          <w:numId w:val="12"/>
        </w:numPr>
        <w:spacing w:after="0" w:line="240" w:lineRule="auto"/>
        <w:ind w:left="567" w:hanging="567"/>
        <w:rPr>
          <w:i/>
          <w:lang w:val="fr-CA"/>
        </w:rPr>
      </w:pPr>
      <w:r w:rsidRPr="00F4789B">
        <w:rPr>
          <w:i/>
          <w:lang w:val="fr-CA"/>
        </w:rPr>
        <w:t xml:space="preserve">La méditation est une expérience puissante. Soyez conscient(e)s que certaines personnes pourraient ne pas se sentir elles-mêmes (ou plutôt pourraient se sentir bien plus elles-mêmes) </w:t>
      </w:r>
      <w:proofErr w:type="gramStart"/>
      <w:r w:rsidRPr="00F4789B">
        <w:rPr>
          <w:i/>
          <w:lang w:val="fr-CA"/>
        </w:rPr>
        <w:t>suite à</w:t>
      </w:r>
      <w:proofErr w:type="gramEnd"/>
      <w:r w:rsidRPr="00F4789B">
        <w:rPr>
          <w:i/>
          <w:lang w:val="fr-CA"/>
        </w:rPr>
        <w:t xml:space="preserve"> l’exercice et pourraient avoir besoin de temps afin de réfléchir en privé avant de parler. Permettez aux gens de</w:t>
      </w:r>
      <w:r w:rsidR="00FB3AC5" w:rsidRPr="00F4789B">
        <w:rPr>
          <w:i/>
          <w:lang w:val="fr-CA"/>
        </w:rPr>
        <w:t xml:space="preserve"> noter leurs pensées dans leur passeport en lieu et place de</w:t>
      </w:r>
      <w:r w:rsidRPr="00F4789B">
        <w:rPr>
          <w:i/>
          <w:lang w:val="fr-CA"/>
        </w:rPr>
        <w:t xml:space="preserve"> participer à la discussion. Ne demandez pas aux personnes qui ne se sont pas portées volontaires de partager leurs pensées.</w:t>
      </w:r>
    </w:p>
    <w:p w14:paraId="54E82863" w14:textId="77777777" w:rsidR="00CC2C9E" w:rsidRPr="00F4789B" w:rsidRDefault="00CC2C9E" w:rsidP="00FB3AC5">
      <w:pPr>
        <w:pStyle w:val="ListParagraph1"/>
        <w:numPr>
          <w:ilvl w:val="0"/>
          <w:numId w:val="12"/>
        </w:numPr>
        <w:spacing w:after="0" w:line="240" w:lineRule="auto"/>
        <w:ind w:left="567" w:hanging="567"/>
        <w:rPr>
          <w:lang w:val="fr-CA"/>
        </w:rPr>
      </w:pPr>
      <w:r w:rsidRPr="00F4789B">
        <w:rPr>
          <w:i/>
          <w:lang w:val="fr-CA"/>
        </w:rPr>
        <w:t>Si l’introduction de la méditation dans un cours vous préoccupe</w:t>
      </w:r>
      <w:r w:rsidR="00FB3AC5" w:rsidRPr="00F4789B">
        <w:rPr>
          <w:i/>
          <w:lang w:val="fr-CA"/>
        </w:rPr>
        <w:t>, par exemple si vous redoutez</w:t>
      </w:r>
      <w:r w:rsidRPr="00F4789B">
        <w:rPr>
          <w:i/>
          <w:lang w:val="fr-CA"/>
        </w:rPr>
        <w:t xml:space="preserve"> que des étudiantes</w:t>
      </w:r>
      <w:r w:rsidR="00FB3AC5" w:rsidRPr="00F4789B">
        <w:rPr>
          <w:i/>
          <w:lang w:val="fr-CA"/>
        </w:rPr>
        <w:t xml:space="preserve"> et étudiants</w:t>
      </w:r>
      <w:r w:rsidRPr="00F4789B">
        <w:rPr>
          <w:i/>
          <w:lang w:val="fr-CA"/>
        </w:rPr>
        <w:t xml:space="preserve"> sceptiques trouvent cela ésotérique</w:t>
      </w:r>
      <w:r w:rsidR="00FB3AC5" w:rsidRPr="00F4789B">
        <w:rPr>
          <w:i/>
          <w:lang w:val="fr-CA"/>
        </w:rPr>
        <w:t>,</w:t>
      </w:r>
      <w:r w:rsidRPr="00F4789B">
        <w:rPr>
          <w:i/>
          <w:lang w:val="fr-CA"/>
        </w:rPr>
        <w:t xml:space="preserve"> vous pouvez présenter les conclusions d’études récentes portant sur les bienfaits sur la santé de la méditation (Brewer et al. 2011) </w:t>
      </w:r>
      <w:r w:rsidR="00C53F9B" w:rsidRPr="00F4789B">
        <w:rPr>
          <w:i/>
          <w:lang w:val="fr-CA"/>
        </w:rPr>
        <w:t>avant l’exercice de méditation</w:t>
      </w:r>
      <w:r w:rsidRPr="00F4789B">
        <w:rPr>
          <w:i/>
          <w:lang w:val="fr-CA"/>
        </w:rPr>
        <w:t>.</w:t>
      </w:r>
    </w:p>
    <w:p w14:paraId="077F1118" w14:textId="77777777" w:rsidR="009F4998" w:rsidRPr="00F4789B" w:rsidRDefault="009F4998" w:rsidP="009F4998">
      <w:pPr>
        <w:pStyle w:val="ListParagraph1"/>
        <w:spacing w:after="0" w:line="240" w:lineRule="auto"/>
        <w:ind w:left="567"/>
        <w:rPr>
          <w:i/>
          <w:lang w:val="fr-CA"/>
        </w:rPr>
      </w:pPr>
    </w:p>
    <w:p w14:paraId="3A68BE0E" w14:textId="77777777" w:rsidR="009F4998" w:rsidRPr="00F4789B" w:rsidRDefault="009F4998" w:rsidP="009F4998">
      <w:pPr>
        <w:pStyle w:val="ListParagraph1"/>
        <w:spacing w:after="0" w:line="240" w:lineRule="auto"/>
        <w:ind w:left="567"/>
        <w:rPr>
          <w:lang w:val="fr-CA"/>
        </w:rPr>
      </w:pPr>
    </w:p>
    <w:p w14:paraId="69623986" w14:textId="77777777" w:rsidR="00CC2C9E" w:rsidRPr="00F4789B" w:rsidRDefault="00CC2C9E" w:rsidP="009A3BD0">
      <w:pPr>
        <w:pStyle w:val="Titre3"/>
      </w:pPr>
      <w:bookmarkStart w:id="21" w:name="_Toc191631773"/>
      <w:r w:rsidRPr="00F4789B">
        <w:t>Activité 4 : L’analyse du concept de la santé</w:t>
      </w:r>
      <w:bookmarkEnd w:id="21"/>
      <w:r w:rsidRPr="00F4789B">
        <w:t xml:space="preserve"> </w:t>
      </w:r>
    </w:p>
    <w:p w14:paraId="7845C888" w14:textId="77777777" w:rsidR="00CC2C9E" w:rsidRPr="00F4789B" w:rsidRDefault="00CC2C9E" w:rsidP="005C7CC9">
      <w:pPr>
        <w:pStyle w:val="ListParagraph1"/>
        <w:spacing w:after="0" w:line="240" w:lineRule="auto"/>
        <w:ind w:left="0"/>
        <w:rPr>
          <w:lang w:val="fr-CA"/>
        </w:rPr>
      </w:pPr>
      <w:r w:rsidRPr="00F4789B">
        <w:rPr>
          <w:lang w:val="fr-CA"/>
        </w:rPr>
        <w:t>DURÉE TOTALE : 60-75 minutes</w:t>
      </w:r>
    </w:p>
    <w:p w14:paraId="282AF71A" w14:textId="77777777" w:rsidR="00CC2C9E" w:rsidRPr="00F4789B" w:rsidRDefault="00CC2C9E" w:rsidP="005C7CC9">
      <w:pPr>
        <w:pStyle w:val="ListParagraph1"/>
        <w:spacing w:after="0" w:line="240" w:lineRule="auto"/>
        <w:ind w:left="0"/>
        <w:rPr>
          <w:lang w:val="fr-CA"/>
        </w:rPr>
      </w:pPr>
    </w:p>
    <w:p w14:paraId="1356774A" w14:textId="77777777" w:rsidR="00CC2C9E" w:rsidRPr="00F4789B" w:rsidRDefault="00CC2C9E" w:rsidP="005C7CC9">
      <w:pPr>
        <w:pStyle w:val="ListParagraph1"/>
        <w:spacing w:after="0" w:line="240" w:lineRule="auto"/>
        <w:ind w:left="0"/>
        <w:rPr>
          <w:lang w:val="fr-CA"/>
        </w:rPr>
      </w:pPr>
      <w:r w:rsidRPr="00F4789B">
        <w:rPr>
          <w:lang w:val="fr-CA"/>
        </w:rPr>
        <w:t xml:space="preserve">OBJECTIF : Réfléchir aux définitions courantes de la santé et à l’importance qu’on accorde à penser de façon critique lorsqu’on définit la santé dans les sciences, les politiques et les médias. </w:t>
      </w:r>
    </w:p>
    <w:p w14:paraId="772B195D" w14:textId="77777777" w:rsidR="00CC2C9E" w:rsidRPr="00F4789B" w:rsidRDefault="00CC2C9E" w:rsidP="005C7CC9">
      <w:pPr>
        <w:pStyle w:val="ListParagraph1"/>
        <w:spacing w:after="0" w:line="240" w:lineRule="auto"/>
        <w:ind w:left="0"/>
        <w:rPr>
          <w:lang w:val="fr-CA"/>
        </w:rPr>
      </w:pPr>
    </w:p>
    <w:p w14:paraId="4B78E990" w14:textId="77777777" w:rsidR="00CC2C9E" w:rsidRPr="00F4789B" w:rsidRDefault="00CC2C9E" w:rsidP="005C7CC9">
      <w:pPr>
        <w:pStyle w:val="ListParagraph1"/>
        <w:spacing w:after="0" w:line="240" w:lineRule="auto"/>
        <w:ind w:left="0"/>
        <w:rPr>
          <w:i/>
          <w:lang w:val="fr-CA"/>
        </w:rPr>
      </w:pPr>
      <w:r w:rsidRPr="00F4789B">
        <w:rPr>
          <w:lang w:val="fr-CA"/>
        </w:rPr>
        <w:t xml:space="preserve">ÉTAPE 1 : </w:t>
      </w:r>
      <w:r w:rsidRPr="00F4789B">
        <w:rPr>
          <w:i/>
          <w:lang w:val="fr-CA"/>
        </w:rPr>
        <w:t>Lectures préliminaires</w:t>
      </w:r>
    </w:p>
    <w:p w14:paraId="78A51EFD" w14:textId="77777777" w:rsidR="00CC2C9E" w:rsidRPr="00F4789B" w:rsidRDefault="00CC2C9E" w:rsidP="00C53F9B">
      <w:pPr>
        <w:pStyle w:val="ListParagraph1"/>
        <w:numPr>
          <w:ilvl w:val="0"/>
          <w:numId w:val="42"/>
        </w:numPr>
        <w:spacing w:after="0" w:line="240" w:lineRule="auto"/>
        <w:ind w:left="1134" w:hanging="425"/>
        <w:rPr>
          <w:lang w:val="fr-CA"/>
        </w:rPr>
      </w:pPr>
      <w:r w:rsidRPr="00F4789B">
        <w:rPr>
          <w:lang w:val="fr-CA"/>
        </w:rPr>
        <w:lastRenderedPageBreak/>
        <w:t>Donnez aux étudiantes</w:t>
      </w:r>
      <w:r w:rsidR="00A93A09" w:rsidRPr="00F4789B">
        <w:rPr>
          <w:lang w:val="fr-CA"/>
        </w:rPr>
        <w:t xml:space="preserve"> et étudiants</w:t>
      </w:r>
      <w:r w:rsidRPr="00F4789B">
        <w:rPr>
          <w:lang w:val="fr-CA"/>
        </w:rPr>
        <w:t xml:space="preserve"> un éventail de matériel (articles de recherche, rapports gouvernementaux, coupures de journaux, pamphlets d’organismes, etc.) dans lequel le mot « </w:t>
      </w:r>
      <w:r w:rsidR="00A93A09" w:rsidRPr="00F4789B">
        <w:rPr>
          <w:lang w:val="fr-CA"/>
        </w:rPr>
        <w:t>santé</w:t>
      </w:r>
      <w:r w:rsidRPr="00F4789B">
        <w:rPr>
          <w:lang w:val="fr-CA"/>
        </w:rPr>
        <w:t xml:space="preserve"> » apparaît. Ce matériel peut être fourni comme lecture préliminaire et vous pouvez </w:t>
      </w:r>
      <w:r w:rsidR="00A93A09" w:rsidRPr="00F4789B">
        <w:rPr>
          <w:lang w:val="fr-CA"/>
        </w:rPr>
        <w:t xml:space="preserve">leur </w:t>
      </w:r>
      <w:r w:rsidRPr="00F4789B">
        <w:rPr>
          <w:lang w:val="fr-CA"/>
        </w:rPr>
        <w:t>demander de le lire avant le cours en vue de gagner du temps pour les étapes suivantes.</w:t>
      </w:r>
    </w:p>
    <w:p w14:paraId="71A2BC67" w14:textId="77777777" w:rsidR="00CC2C9E" w:rsidRPr="00F4789B" w:rsidRDefault="00CC2C9E" w:rsidP="005C7CC9">
      <w:pPr>
        <w:pStyle w:val="ListParagraph1"/>
        <w:spacing w:after="0" w:line="240" w:lineRule="auto"/>
        <w:ind w:left="0"/>
        <w:rPr>
          <w:lang w:val="fr-CA"/>
        </w:rPr>
      </w:pPr>
    </w:p>
    <w:p w14:paraId="0B22BC39" w14:textId="77777777" w:rsidR="00CC2C9E" w:rsidRPr="00F4789B" w:rsidRDefault="00CC2C9E" w:rsidP="005C7CC9">
      <w:pPr>
        <w:pStyle w:val="ListParagraph1"/>
        <w:spacing w:after="0" w:line="240" w:lineRule="auto"/>
        <w:ind w:left="0"/>
        <w:rPr>
          <w:i/>
          <w:lang w:val="fr-CA"/>
        </w:rPr>
      </w:pPr>
      <w:r w:rsidRPr="00F4789B">
        <w:rPr>
          <w:lang w:val="fr-CA"/>
        </w:rPr>
        <w:t xml:space="preserve">ÉTAPE 2 : </w:t>
      </w:r>
      <w:r w:rsidRPr="00F4789B">
        <w:rPr>
          <w:i/>
          <w:lang w:val="fr-CA"/>
        </w:rPr>
        <w:t>Analyse (20-30 minutes)</w:t>
      </w:r>
    </w:p>
    <w:p w14:paraId="4E9B9379" w14:textId="77777777" w:rsidR="00CC2C9E" w:rsidRPr="00F4789B" w:rsidRDefault="00CC2C9E" w:rsidP="00C53F9B">
      <w:pPr>
        <w:pStyle w:val="ListParagraph1"/>
        <w:numPr>
          <w:ilvl w:val="1"/>
          <w:numId w:val="42"/>
        </w:numPr>
        <w:spacing w:after="0" w:line="240" w:lineRule="auto"/>
        <w:ind w:left="1134" w:hanging="425"/>
        <w:rPr>
          <w:lang w:val="fr-CA"/>
        </w:rPr>
      </w:pPr>
      <w:r w:rsidRPr="00F4789B">
        <w:rPr>
          <w:lang w:val="fr-CA"/>
        </w:rPr>
        <w:t>Demandez aux étudiantes</w:t>
      </w:r>
      <w:r w:rsidR="00DD2E98" w:rsidRPr="00F4789B">
        <w:rPr>
          <w:lang w:val="fr-CA"/>
        </w:rPr>
        <w:t xml:space="preserve"> et étudiants</w:t>
      </w:r>
      <w:r w:rsidRPr="00F4789B">
        <w:rPr>
          <w:lang w:val="fr-CA"/>
        </w:rPr>
        <w:t xml:space="preserve"> (individuellement ou en groupes) d’essayer d’extraire les définitions </w:t>
      </w:r>
      <w:r w:rsidRPr="00F4789B" w:rsidDel="0030290E">
        <w:rPr>
          <w:lang w:val="fr-CA"/>
        </w:rPr>
        <w:t>de travail</w:t>
      </w:r>
      <w:r w:rsidRPr="00F4789B">
        <w:rPr>
          <w:lang w:val="fr-CA"/>
        </w:rPr>
        <w:t xml:space="preserve"> de la santé dans chacun de ces documents (assurez-vous qu’</w:t>
      </w:r>
      <w:r w:rsidR="00DD2E98" w:rsidRPr="00F4789B">
        <w:rPr>
          <w:lang w:val="fr-CA"/>
        </w:rPr>
        <w:t>elles</w:t>
      </w:r>
      <w:r w:rsidRPr="00F4789B">
        <w:rPr>
          <w:lang w:val="fr-CA"/>
        </w:rPr>
        <w:t xml:space="preserve"> et </w:t>
      </w:r>
      <w:r w:rsidR="00DD2E98" w:rsidRPr="00F4789B">
        <w:rPr>
          <w:lang w:val="fr-CA"/>
        </w:rPr>
        <w:t>il</w:t>
      </w:r>
      <w:r w:rsidRPr="00F4789B">
        <w:rPr>
          <w:lang w:val="fr-CA"/>
        </w:rPr>
        <w:t xml:space="preserve">s savent qu’il peut y avoir plus d’une définition employée par article ou qu’il peut être difficile d’extraire une définition). </w:t>
      </w:r>
      <w:r w:rsidR="00DD2E98" w:rsidRPr="00F4789B">
        <w:rPr>
          <w:lang w:val="fr-CA"/>
        </w:rPr>
        <w:t>Ils</w:t>
      </w:r>
      <w:r w:rsidRPr="00F4789B">
        <w:rPr>
          <w:lang w:val="fr-CA"/>
        </w:rPr>
        <w:t xml:space="preserve"> peuvent surligner les définitions directement dans le texte</w:t>
      </w:r>
      <w:r w:rsidR="00DD2E98" w:rsidRPr="00F4789B">
        <w:rPr>
          <w:lang w:val="fr-CA"/>
        </w:rPr>
        <w:t>; en l’absence de définition dans le texte</w:t>
      </w:r>
      <w:r w:rsidRPr="00F4789B">
        <w:rPr>
          <w:lang w:val="fr-CA"/>
        </w:rPr>
        <w:t>, les suppositions qui s’y trouvent peuvent les conduire à formuler une définition, laquelle peut être inscrite sur une autre feuille de papier.</w:t>
      </w:r>
    </w:p>
    <w:p w14:paraId="41756EB6" w14:textId="77777777" w:rsidR="00CC2C9E" w:rsidRPr="00F4789B" w:rsidRDefault="00CC2C9E" w:rsidP="005C7CC9">
      <w:pPr>
        <w:pStyle w:val="ListParagraph1"/>
        <w:spacing w:after="0" w:line="240" w:lineRule="auto"/>
        <w:ind w:left="0"/>
        <w:rPr>
          <w:lang w:val="fr-CA"/>
        </w:rPr>
      </w:pPr>
    </w:p>
    <w:p w14:paraId="51250938" w14:textId="77777777" w:rsidR="00CC2C9E" w:rsidRPr="00F4789B" w:rsidRDefault="00CC2C9E" w:rsidP="005C7CC9">
      <w:pPr>
        <w:pStyle w:val="ListParagraph1"/>
        <w:spacing w:after="0" w:line="240" w:lineRule="auto"/>
        <w:ind w:left="0"/>
        <w:rPr>
          <w:i/>
          <w:lang w:val="fr-CA"/>
        </w:rPr>
      </w:pPr>
      <w:r w:rsidRPr="00F4789B">
        <w:rPr>
          <w:lang w:val="fr-CA"/>
        </w:rPr>
        <w:t xml:space="preserve">ÉTAPE 3 : </w:t>
      </w:r>
      <w:r w:rsidRPr="00F4789B">
        <w:rPr>
          <w:i/>
          <w:lang w:val="fr-CA"/>
        </w:rPr>
        <w:t>Catégorisation (20-30 minutes)</w:t>
      </w:r>
    </w:p>
    <w:p w14:paraId="14DF7FAA" w14:textId="77777777" w:rsidR="00CC2C9E" w:rsidRPr="00F4789B" w:rsidRDefault="00CC2C9E" w:rsidP="00C53F9B">
      <w:pPr>
        <w:pStyle w:val="ListParagraph1"/>
        <w:numPr>
          <w:ilvl w:val="1"/>
          <w:numId w:val="42"/>
        </w:numPr>
        <w:spacing w:after="0" w:line="240" w:lineRule="auto"/>
        <w:ind w:left="1134" w:hanging="425"/>
        <w:rPr>
          <w:lang w:val="fr-CA"/>
        </w:rPr>
      </w:pPr>
      <w:r w:rsidRPr="00F4789B">
        <w:rPr>
          <w:lang w:val="fr-CA"/>
        </w:rPr>
        <w:t>Demandez aux étudiantes et étudiants de développer des catégories visant à comparer et à mettre en contraste les diverses définitions.</w:t>
      </w:r>
    </w:p>
    <w:p w14:paraId="5D3159D3" w14:textId="77777777" w:rsidR="00CC2C9E" w:rsidRPr="00F4789B" w:rsidRDefault="00CC2C9E" w:rsidP="005C7CC9">
      <w:pPr>
        <w:pStyle w:val="ListParagraph1"/>
        <w:spacing w:after="0" w:line="240" w:lineRule="auto"/>
        <w:ind w:left="0"/>
        <w:rPr>
          <w:lang w:val="fr-CA"/>
        </w:rPr>
      </w:pPr>
    </w:p>
    <w:p w14:paraId="494FCEEA" w14:textId="77777777" w:rsidR="00CC2C9E" w:rsidRPr="00F4789B" w:rsidRDefault="00CC2C9E" w:rsidP="005C7CC9">
      <w:pPr>
        <w:pStyle w:val="ListParagraph1"/>
        <w:spacing w:after="0" w:line="240" w:lineRule="auto"/>
        <w:ind w:left="0"/>
        <w:rPr>
          <w:b/>
          <w:lang w:val="fr-CA"/>
        </w:rPr>
      </w:pPr>
      <w:r w:rsidRPr="00F4789B">
        <w:rPr>
          <w:lang w:val="fr-CA"/>
        </w:rPr>
        <w:t xml:space="preserve">ÉTAPE 4 : </w:t>
      </w:r>
      <w:r w:rsidRPr="00F4789B">
        <w:rPr>
          <w:i/>
          <w:lang w:val="fr-CA"/>
        </w:rPr>
        <w:t>Discussion de synthèse (15-20 minutes)</w:t>
      </w:r>
    </w:p>
    <w:p w14:paraId="15C1C9FE" w14:textId="77777777" w:rsidR="00DD2E98" w:rsidRPr="00F4789B" w:rsidRDefault="00DD2E98" w:rsidP="00C53F9B">
      <w:pPr>
        <w:pStyle w:val="ListParagraph1"/>
        <w:numPr>
          <w:ilvl w:val="1"/>
          <w:numId w:val="42"/>
        </w:numPr>
        <w:spacing w:after="0" w:line="240" w:lineRule="auto"/>
        <w:ind w:left="1134" w:hanging="425"/>
        <w:rPr>
          <w:lang w:val="fr-CA"/>
        </w:rPr>
      </w:pPr>
      <w:r w:rsidRPr="00F4789B">
        <w:rPr>
          <w:lang w:val="fr-CA"/>
        </w:rPr>
        <w:t>Voici des exemples de questions et idées de discussion :</w:t>
      </w:r>
    </w:p>
    <w:p w14:paraId="466EC6BA" w14:textId="77777777" w:rsidR="00DD2E98" w:rsidRPr="00F4789B" w:rsidRDefault="00CC2C9E" w:rsidP="00C53F9B">
      <w:pPr>
        <w:pStyle w:val="ListParagraph1"/>
        <w:numPr>
          <w:ilvl w:val="0"/>
          <w:numId w:val="44"/>
        </w:numPr>
        <w:spacing w:after="0" w:line="240" w:lineRule="auto"/>
        <w:ind w:left="1701"/>
        <w:rPr>
          <w:lang w:val="fr-CA"/>
        </w:rPr>
      </w:pPr>
      <w:r w:rsidRPr="00F4789B">
        <w:rPr>
          <w:lang w:val="fr-CA"/>
        </w:rPr>
        <w:t xml:space="preserve">Quelles conclusions peuvent-ils tirer du concept de santé à partir de cet exercice? </w:t>
      </w:r>
    </w:p>
    <w:p w14:paraId="22CAA2EA" w14:textId="77777777" w:rsidR="00DD2E98" w:rsidRPr="00F4789B" w:rsidRDefault="00CC2C9E" w:rsidP="00C53F9B">
      <w:pPr>
        <w:pStyle w:val="ListParagraph1"/>
        <w:numPr>
          <w:ilvl w:val="0"/>
          <w:numId w:val="44"/>
        </w:numPr>
        <w:spacing w:after="0" w:line="240" w:lineRule="auto"/>
        <w:ind w:left="1701"/>
        <w:rPr>
          <w:lang w:val="fr-CA"/>
        </w:rPr>
      </w:pPr>
      <w:r w:rsidRPr="00F4789B">
        <w:rPr>
          <w:lang w:val="fr-CA"/>
        </w:rPr>
        <w:t xml:space="preserve">S’ils ont fait l’activité « négocier la santé », comment les définitions diffèrent-elles de celles élaborées par le groupe? Pourquoi? </w:t>
      </w:r>
    </w:p>
    <w:p w14:paraId="52D8C093" w14:textId="77777777" w:rsidR="00CC2C9E" w:rsidRPr="00F4789B" w:rsidRDefault="00CC2C9E" w:rsidP="00C53F9B">
      <w:pPr>
        <w:pStyle w:val="ListParagraph1"/>
        <w:numPr>
          <w:ilvl w:val="0"/>
          <w:numId w:val="44"/>
        </w:numPr>
        <w:spacing w:after="0" w:line="240" w:lineRule="auto"/>
        <w:ind w:left="1701"/>
        <w:rPr>
          <w:lang w:val="fr-CA"/>
        </w:rPr>
      </w:pPr>
      <w:r w:rsidRPr="00F4789B">
        <w:rPr>
          <w:lang w:val="fr-CA"/>
        </w:rPr>
        <w:t>Est-ce que les différents types de documents (scientifique, médiatique, gouvernemental) définissent la santé différemment? Abordent-ils le processus de définition de la santé de la même façon?</w:t>
      </w:r>
    </w:p>
    <w:p w14:paraId="6060B1E0" w14:textId="77777777" w:rsidR="00DD2E98" w:rsidRPr="00F4789B" w:rsidRDefault="00DD2E98" w:rsidP="00C53F9B">
      <w:pPr>
        <w:pStyle w:val="ListParagraph1"/>
        <w:numPr>
          <w:ilvl w:val="0"/>
          <w:numId w:val="44"/>
        </w:numPr>
        <w:spacing w:after="0" w:line="240" w:lineRule="auto"/>
        <w:ind w:left="1701"/>
        <w:rPr>
          <w:lang w:val="fr-CA"/>
        </w:rPr>
      </w:pPr>
      <w:r w:rsidRPr="00F4789B">
        <w:rPr>
          <w:lang w:val="fr-CA"/>
        </w:rPr>
        <w:t xml:space="preserve">On peut comparer les catégories développées à l’étape 3 aux catégories identifiées par </w:t>
      </w:r>
      <w:proofErr w:type="spellStart"/>
      <w:r w:rsidRPr="00F4789B">
        <w:rPr>
          <w:lang w:val="fr-CA"/>
        </w:rPr>
        <w:t>Gunnarsson</w:t>
      </w:r>
      <w:proofErr w:type="spellEnd"/>
      <w:r w:rsidRPr="00F4789B">
        <w:rPr>
          <w:lang w:val="fr-CA"/>
        </w:rPr>
        <w:t xml:space="preserve"> (2006) et décrites dans la section ci-dessus portant sur la santé animale.</w:t>
      </w:r>
    </w:p>
    <w:p w14:paraId="7894BC7B" w14:textId="77777777" w:rsidR="00CC2C9E" w:rsidRPr="00F4789B" w:rsidRDefault="00C53F9B" w:rsidP="009F4998">
      <w:pPr>
        <w:pStyle w:val="Titre1"/>
      </w:pPr>
      <w:r w:rsidRPr="00F4789B">
        <w:br w:type="page"/>
      </w:r>
      <w:bookmarkStart w:id="22" w:name="_Toc191631774"/>
      <w:r w:rsidR="00CC2C9E" w:rsidRPr="00F4789B">
        <w:lastRenderedPageBreak/>
        <w:t>Section 2 – Situer et mesurer la santé</w:t>
      </w:r>
      <w:bookmarkEnd w:id="22"/>
    </w:p>
    <w:p w14:paraId="7D0FC047" w14:textId="10B7C1F6" w:rsidR="00CC2C9E" w:rsidRPr="00F4789B" w:rsidRDefault="00CC2C9E" w:rsidP="00FE4D66">
      <w:pPr>
        <w:pStyle w:val="Titre2"/>
      </w:pPr>
      <w:bookmarkStart w:id="23" w:name="_Toc191631775"/>
      <w:r w:rsidRPr="00F4789B">
        <w:t>Description</w:t>
      </w:r>
      <w:bookmarkEnd w:id="23"/>
    </w:p>
    <w:p w14:paraId="60505EE6" w14:textId="77777777" w:rsidR="00897957" w:rsidRPr="00F4789B" w:rsidRDefault="00CC2C9E" w:rsidP="005C7CC9">
      <w:pPr>
        <w:pStyle w:val="ListParagraph1"/>
        <w:spacing w:after="0" w:line="240" w:lineRule="auto"/>
        <w:ind w:left="0"/>
        <w:rPr>
          <w:lang w:val="fr-CA"/>
        </w:rPr>
      </w:pPr>
      <w:r w:rsidRPr="00F4789B">
        <w:rPr>
          <w:lang w:val="fr-CA"/>
        </w:rPr>
        <w:t xml:space="preserve">Cette section explore quelques idées visant à situer, mesurer et décrire la santé. </w:t>
      </w:r>
    </w:p>
    <w:p w14:paraId="0655882E" w14:textId="77777777" w:rsidR="00CC2C9E" w:rsidRPr="00F4789B" w:rsidRDefault="00CC2C9E" w:rsidP="005C7CC9">
      <w:pPr>
        <w:pStyle w:val="ListParagraph1"/>
        <w:spacing w:after="0" w:line="240" w:lineRule="auto"/>
        <w:ind w:left="0"/>
        <w:rPr>
          <w:lang w:val="fr-CA"/>
        </w:rPr>
      </w:pPr>
      <w:r w:rsidRPr="00F4789B">
        <w:rPr>
          <w:lang w:val="fr-CA"/>
        </w:rPr>
        <w:t xml:space="preserve">Le processus visant à situer la santé dans le temps, </w:t>
      </w:r>
      <w:r w:rsidR="00897957" w:rsidRPr="00F4789B">
        <w:rPr>
          <w:lang w:val="fr-CA"/>
        </w:rPr>
        <w:t xml:space="preserve">dans </w:t>
      </w:r>
      <w:r w:rsidRPr="00F4789B">
        <w:rPr>
          <w:lang w:val="fr-CA"/>
        </w:rPr>
        <w:t>les échelles et sur le plan du continuum de la santé aidera les étudiantes</w:t>
      </w:r>
      <w:r w:rsidR="00897957" w:rsidRPr="00F4789B">
        <w:rPr>
          <w:lang w:val="fr-CA"/>
        </w:rPr>
        <w:t xml:space="preserve"> et les étudiants</w:t>
      </w:r>
      <w:r w:rsidRPr="00F4789B">
        <w:rPr>
          <w:lang w:val="fr-CA"/>
        </w:rPr>
        <w:t xml:space="preserve"> à identifier des variables mesurables qui sont indicatives des processus centraux affectant la santé au sein d’une définition négociée. Ceci garantit que les variables identifiées abordent des questions pertinentes et tiennent compte des différences dans les échelles temporelles et spatiales. En dernier lieu, nous démontrons comment utiliser un cadre conceptuel afin de déterminer la nature des</w:t>
      </w:r>
      <w:r w:rsidRPr="00F4789B" w:rsidDel="001B502D">
        <w:rPr>
          <w:lang w:val="fr-CA"/>
        </w:rPr>
        <w:t xml:space="preserve"> </w:t>
      </w:r>
      <w:r w:rsidRPr="00F4789B">
        <w:rPr>
          <w:lang w:val="fr-CA"/>
        </w:rPr>
        <w:t xml:space="preserve">informations dont nous avons besoin et les méthodes d’investigation nous permettant d’y avoir accès.  </w:t>
      </w:r>
    </w:p>
    <w:p w14:paraId="1A561266" w14:textId="77777777" w:rsidR="00CC2C9E" w:rsidRPr="00F4789B" w:rsidRDefault="00CC2C9E" w:rsidP="005C7CC9">
      <w:pPr>
        <w:pStyle w:val="ListParagraph1"/>
        <w:spacing w:after="0" w:line="240" w:lineRule="auto"/>
        <w:ind w:left="0"/>
        <w:rPr>
          <w:lang w:val="fr-CA"/>
        </w:rPr>
      </w:pPr>
    </w:p>
    <w:p w14:paraId="730C83AE" w14:textId="12D96C98" w:rsidR="00CC2C9E" w:rsidRPr="00F4789B" w:rsidRDefault="00CC2C9E" w:rsidP="00FE4D66">
      <w:pPr>
        <w:pStyle w:val="Titre2"/>
      </w:pPr>
      <w:bookmarkStart w:id="24" w:name="_Toc191631776"/>
      <w:r w:rsidRPr="00F4789B">
        <w:t>Objectifs d’apprentissage</w:t>
      </w:r>
      <w:bookmarkEnd w:id="24"/>
    </w:p>
    <w:p w14:paraId="4224A5FE" w14:textId="77777777" w:rsidR="00CC2C9E" w:rsidRPr="00F4789B" w:rsidRDefault="00CC2C9E" w:rsidP="00CC2C9E">
      <w:pPr>
        <w:pStyle w:val="ListParagraph1"/>
        <w:numPr>
          <w:ilvl w:val="0"/>
          <w:numId w:val="20"/>
        </w:numPr>
        <w:spacing w:after="0" w:line="240" w:lineRule="auto"/>
        <w:rPr>
          <w:lang w:val="fr-CA"/>
        </w:rPr>
      </w:pPr>
      <w:r w:rsidRPr="00F4789B">
        <w:rPr>
          <w:lang w:val="fr-CA"/>
        </w:rPr>
        <w:t xml:space="preserve">Situer le questionnement au sein d’une définition de la santé négociée et à perspectives multiples.  </w:t>
      </w:r>
    </w:p>
    <w:p w14:paraId="1300DDD0" w14:textId="77777777" w:rsidR="00CC2C9E" w:rsidRPr="00F4789B" w:rsidRDefault="00CC2C9E" w:rsidP="00CC2C9E">
      <w:pPr>
        <w:pStyle w:val="ListParagraph1"/>
        <w:numPr>
          <w:ilvl w:val="0"/>
          <w:numId w:val="20"/>
        </w:numPr>
        <w:spacing w:after="0" w:line="240" w:lineRule="auto"/>
        <w:rPr>
          <w:lang w:val="fr-CA"/>
        </w:rPr>
      </w:pPr>
      <w:r w:rsidRPr="00F4789B">
        <w:rPr>
          <w:lang w:val="fr-CA"/>
        </w:rPr>
        <w:t>Créer un cadre conceptuel en vue de situer et d’identifier les questions fondamentales.</w:t>
      </w:r>
    </w:p>
    <w:p w14:paraId="234A348E" w14:textId="77777777" w:rsidR="00CC2C9E" w:rsidRPr="00F4789B" w:rsidRDefault="00CC2C9E" w:rsidP="00CC2C9E">
      <w:pPr>
        <w:pStyle w:val="ListParagraph1"/>
        <w:numPr>
          <w:ilvl w:val="0"/>
          <w:numId w:val="20"/>
        </w:numPr>
        <w:spacing w:after="0" w:line="240" w:lineRule="auto"/>
        <w:rPr>
          <w:lang w:val="fr-CA"/>
        </w:rPr>
      </w:pPr>
      <w:r w:rsidRPr="00F4789B">
        <w:rPr>
          <w:lang w:val="fr-CA"/>
        </w:rPr>
        <w:t xml:space="preserve">Reconnaître </w:t>
      </w:r>
      <w:r w:rsidR="00897957" w:rsidRPr="00F4789B">
        <w:rPr>
          <w:lang w:val="fr-CA"/>
        </w:rPr>
        <w:t xml:space="preserve">la manière dont </w:t>
      </w:r>
      <w:r w:rsidRPr="00F4789B">
        <w:rPr>
          <w:lang w:val="fr-CA"/>
        </w:rPr>
        <w:t xml:space="preserve">les déterminants de la santé agissent en fonction des différentes échelles temporelles et spatiales.  </w:t>
      </w:r>
    </w:p>
    <w:p w14:paraId="70CEE3B4" w14:textId="77777777" w:rsidR="00CC2C9E" w:rsidRPr="00F4789B" w:rsidRDefault="00CC2C9E" w:rsidP="00CC2C9E">
      <w:pPr>
        <w:pStyle w:val="ListParagraph1"/>
        <w:numPr>
          <w:ilvl w:val="0"/>
          <w:numId w:val="20"/>
        </w:numPr>
        <w:spacing w:after="0" w:line="240" w:lineRule="auto"/>
        <w:rPr>
          <w:lang w:val="fr-CA"/>
        </w:rPr>
      </w:pPr>
      <w:r w:rsidRPr="00F4789B">
        <w:rPr>
          <w:lang w:val="fr-CA"/>
        </w:rPr>
        <w:t xml:space="preserve">Identifier des variables indicatrices qui abordent les questions et tiennent compte des échelles temporelles et spatiales. </w:t>
      </w:r>
    </w:p>
    <w:p w14:paraId="4C027277" w14:textId="77777777" w:rsidR="00CC2C9E" w:rsidRPr="00F4789B" w:rsidRDefault="00CC2C9E" w:rsidP="00CC2C9E">
      <w:pPr>
        <w:pStyle w:val="ListParagraph1"/>
        <w:numPr>
          <w:ilvl w:val="0"/>
          <w:numId w:val="20"/>
        </w:numPr>
        <w:spacing w:after="0" w:line="240" w:lineRule="auto"/>
        <w:rPr>
          <w:lang w:val="fr-CA"/>
        </w:rPr>
      </w:pPr>
      <w:r w:rsidRPr="00F4789B">
        <w:rPr>
          <w:lang w:val="fr-CA"/>
        </w:rPr>
        <w:t xml:space="preserve">Discuter de manière critique de la façon dont le choix du cadre conceptuel et des indicateurs influence la </w:t>
      </w:r>
      <w:r w:rsidR="00897957" w:rsidRPr="00F4789B">
        <w:rPr>
          <w:lang w:val="fr-CA"/>
        </w:rPr>
        <w:t>s</w:t>
      </w:r>
      <w:r w:rsidRPr="00F4789B">
        <w:rPr>
          <w:lang w:val="fr-CA"/>
        </w:rPr>
        <w:t xml:space="preserve">anté mesurée ou décrite d’un système.  </w:t>
      </w:r>
    </w:p>
    <w:p w14:paraId="14EE25A9" w14:textId="77777777" w:rsidR="00CC2C9E" w:rsidRPr="00F4789B" w:rsidRDefault="00CC2C9E" w:rsidP="005C7CC9">
      <w:pPr>
        <w:pStyle w:val="ListParagraph1"/>
        <w:spacing w:after="0" w:line="240" w:lineRule="auto"/>
        <w:ind w:left="0"/>
        <w:rPr>
          <w:b/>
          <w:u w:val="single"/>
          <w:lang w:val="fr-CA"/>
        </w:rPr>
      </w:pPr>
    </w:p>
    <w:p w14:paraId="0F27837D" w14:textId="524B72D2" w:rsidR="00CC2C9E" w:rsidRPr="00F4789B" w:rsidRDefault="00CC2C9E" w:rsidP="009A3BD0">
      <w:pPr>
        <w:pStyle w:val="Titre2"/>
      </w:pPr>
      <w:bookmarkStart w:id="25" w:name="_Toc191631777"/>
      <w:r w:rsidRPr="00F4789B">
        <w:t xml:space="preserve">Questions </w:t>
      </w:r>
      <w:r w:rsidR="001E24AE" w:rsidRPr="00F4789B">
        <w:t>directrices</w:t>
      </w:r>
      <w:bookmarkEnd w:id="25"/>
    </w:p>
    <w:p w14:paraId="756574C2" w14:textId="77777777" w:rsidR="009A3BD0" w:rsidRPr="00F4789B" w:rsidRDefault="009A3BD0" w:rsidP="009A3BD0">
      <w:pPr>
        <w:rPr>
          <w:lang w:val="fr-CA" w:eastAsia="en-CA"/>
        </w:rPr>
      </w:pPr>
    </w:p>
    <w:p w14:paraId="79EC03A3" w14:textId="77777777" w:rsidR="00CC2C9E" w:rsidRPr="00F4789B" w:rsidRDefault="00CC2C9E" w:rsidP="009A3BD0">
      <w:pPr>
        <w:pStyle w:val="Titre3"/>
      </w:pPr>
      <w:bookmarkStart w:id="26" w:name="_Toc191631778"/>
      <w:r w:rsidRPr="00F4789B">
        <w:t>Situer la santé</w:t>
      </w:r>
      <w:bookmarkEnd w:id="26"/>
    </w:p>
    <w:p w14:paraId="6E546B04" w14:textId="77777777" w:rsidR="00CC2C9E" w:rsidRPr="00F4789B" w:rsidRDefault="00CC2C9E" w:rsidP="00CC2C9E">
      <w:pPr>
        <w:pStyle w:val="ListParagraph1"/>
        <w:numPr>
          <w:ilvl w:val="0"/>
          <w:numId w:val="21"/>
        </w:numPr>
        <w:spacing w:after="0" w:line="240" w:lineRule="auto"/>
        <w:rPr>
          <w:lang w:val="fr-CA"/>
        </w:rPr>
      </w:pPr>
      <w:r w:rsidRPr="00F4789B">
        <w:rPr>
          <w:lang w:val="fr-CA"/>
        </w:rPr>
        <w:t>Quels sont les facteurs qui influencent le contexte de la santé?</w:t>
      </w:r>
    </w:p>
    <w:p w14:paraId="379A5A63" w14:textId="77777777" w:rsidR="00CC2C9E" w:rsidRPr="00F4789B" w:rsidRDefault="00897957" w:rsidP="00CC2C9E">
      <w:pPr>
        <w:pStyle w:val="ListParagraph1"/>
        <w:numPr>
          <w:ilvl w:val="0"/>
          <w:numId w:val="21"/>
        </w:numPr>
        <w:spacing w:after="0" w:line="240" w:lineRule="auto"/>
        <w:rPr>
          <w:lang w:val="fr-CA"/>
        </w:rPr>
      </w:pPr>
      <w:r w:rsidRPr="00F4789B">
        <w:rPr>
          <w:lang w:val="fr-CA"/>
        </w:rPr>
        <w:t xml:space="preserve">De quelle manière </w:t>
      </w:r>
      <w:r w:rsidR="00CC2C9E" w:rsidRPr="00F4789B">
        <w:rPr>
          <w:lang w:val="fr-CA"/>
        </w:rPr>
        <w:t>les concepts/populations/paysages choisis sont-ils apparentés ou</w:t>
      </w:r>
      <w:r w:rsidR="00CC2C9E" w:rsidRPr="00F4789B" w:rsidDel="00765FB2">
        <w:rPr>
          <w:lang w:val="fr-CA"/>
        </w:rPr>
        <w:t xml:space="preserve"> reliés?</w:t>
      </w:r>
    </w:p>
    <w:p w14:paraId="378A4B07" w14:textId="77777777" w:rsidR="00CC2C9E" w:rsidRPr="00F4789B" w:rsidRDefault="00CC2C9E" w:rsidP="00CC2C9E">
      <w:pPr>
        <w:pStyle w:val="ListParagraph1"/>
        <w:numPr>
          <w:ilvl w:val="1"/>
          <w:numId w:val="22"/>
        </w:numPr>
        <w:spacing w:after="0" w:line="240" w:lineRule="auto"/>
        <w:rPr>
          <w:lang w:val="fr-CA"/>
        </w:rPr>
      </w:pPr>
      <w:r w:rsidRPr="00F4789B">
        <w:rPr>
          <w:lang w:val="fr-CA"/>
        </w:rPr>
        <w:t>Directement, indirectement, rétroaction?</w:t>
      </w:r>
    </w:p>
    <w:p w14:paraId="4F6D14D2" w14:textId="77777777" w:rsidR="00CC2C9E" w:rsidRPr="00F4789B" w:rsidRDefault="00CC2C9E" w:rsidP="00CC2C9E">
      <w:pPr>
        <w:pStyle w:val="ListParagraph1"/>
        <w:numPr>
          <w:ilvl w:val="1"/>
          <w:numId w:val="22"/>
        </w:numPr>
        <w:spacing w:after="0" w:line="240" w:lineRule="auto"/>
        <w:rPr>
          <w:lang w:val="fr-CA"/>
        </w:rPr>
      </w:pPr>
      <w:r w:rsidRPr="00F4789B">
        <w:rPr>
          <w:lang w:val="fr-CA"/>
        </w:rPr>
        <w:t>Fonctionnent-ils aux mêmes échelles temporelles et/ou spatiales?</w:t>
      </w:r>
    </w:p>
    <w:p w14:paraId="6808F3CF" w14:textId="77777777" w:rsidR="009A3BD0" w:rsidRPr="00F4789B" w:rsidRDefault="009A3BD0" w:rsidP="009A3BD0">
      <w:pPr>
        <w:pStyle w:val="ListParagraph1"/>
        <w:spacing w:after="0" w:line="240" w:lineRule="auto"/>
        <w:rPr>
          <w:lang w:val="fr-CA"/>
        </w:rPr>
      </w:pPr>
    </w:p>
    <w:p w14:paraId="26C4AEDB" w14:textId="77777777" w:rsidR="00CC2C9E" w:rsidRPr="00F4789B" w:rsidRDefault="002F682D" w:rsidP="009A3BD0">
      <w:pPr>
        <w:pStyle w:val="Titre3"/>
      </w:pPr>
      <w:bookmarkStart w:id="27" w:name="_Toc191631779"/>
      <w:r w:rsidRPr="00F4789B">
        <w:t>É</w:t>
      </w:r>
      <w:r w:rsidR="00897957" w:rsidRPr="00F4789B">
        <w:t xml:space="preserve">laborer </w:t>
      </w:r>
      <w:r w:rsidR="00CC2C9E" w:rsidRPr="00F4789B">
        <w:t>un cadre conceptuel</w:t>
      </w:r>
      <w:bookmarkEnd w:id="27"/>
    </w:p>
    <w:p w14:paraId="6274D6FB" w14:textId="77777777" w:rsidR="00CC2C9E" w:rsidRPr="00F4789B" w:rsidRDefault="00CC2C9E" w:rsidP="00CC2C9E">
      <w:pPr>
        <w:pStyle w:val="ListParagraph1"/>
        <w:numPr>
          <w:ilvl w:val="0"/>
          <w:numId w:val="23"/>
        </w:numPr>
        <w:spacing w:after="0" w:line="240" w:lineRule="auto"/>
        <w:rPr>
          <w:lang w:val="fr-CA"/>
        </w:rPr>
      </w:pPr>
      <w:r w:rsidRPr="00F4789B">
        <w:rPr>
          <w:lang w:val="fr-CA"/>
        </w:rPr>
        <w:t>Qu’est-ce qu’un cadre conceptuel?</w:t>
      </w:r>
    </w:p>
    <w:p w14:paraId="376849B4" w14:textId="77777777" w:rsidR="00CC2C9E" w:rsidRPr="00F4789B" w:rsidRDefault="00CC2C9E" w:rsidP="00CC2C9E">
      <w:pPr>
        <w:pStyle w:val="ListParagraph1"/>
        <w:numPr>
          <w:ilvl w:val="0"/>
          <w:numId w:val="23"/>
        </w:numPr>
        <w:spacing w:after="0" w:line="240" w:lineRule="auto"/>
        <w:rPr>
          <w:lang w:val="fr-CA"/>
        </w:rPr>
      </w:pPr>
      <w:r w:rsidRPr="00F4789B">
        <w:rPr>
          <w:lang w:val="fr-CA"/>
        </w:rPr>
        <w:t>Que doit-on inclure dans un cadre conceptuel et ce choix est-il fondé sur la définition choisie de la santé?</w:t>
      </w:r>
    </w:p>
    <w:p w14:paraId="36E05529" w14:textId="75C300F6" w:rsidR="00CC2C9E" w:rsidRPr="00F4789B" w:rsidRDefault="00CC2C9E" w:rsidP="00CC2C9E">
      <w:pPr>
        <w:pStyle w:val="ListParagraph1"/>
        <w:numPr>
          <w:ilvl w:val="0"/>
          <w:numId w:val="23"/>
        </w:numPr>
        <w:spacing w:after="0" w:line="240" w:lineRule="auto"/>
        <w:rPr>
          <w:lang w:val="fr-CA"/>
        </w:rPr>
      </w:pPr>
      <w:r w:rsidRPr="00F4789B">
        <w:rPr>
          <w:lang w:val="fr-CA"/>
        </w:rPr>
        <w:t xml:space="preserve">Quelles sont les zones/connexions de la carte des concepts [voir </w:t>
      </w:r>
      <w:hyperlink r:id="rId22" w:history="1">
        <w:r w:rsidRPr="00F4789B">
          <w:rPr>
            <w:rStyle w:val="Lienhypertexte"/>
            <w:lang w:val="fr-CA"/>
          </w:rPr>
          <w:t xml:space="preserve">Activités </w:t>
        </w:r>
        <w:r w:rsidRPr="00F4789B">
          <w:rPr>
            <w:rStyle w:val="Lienhypertexte"/>
            <w:lang w:val="fr-CA"/>
          </w:rPr>
          <w:lastRenderedPageBreak/>
          <w:t>transversales</w:t>
        </w:r>
      </w:hyperlink>
      <w:r w:rsidRPr="00F4789B">
        <w:rPr>
          <w:lang w:val="fr-CA"/>
        </w:rPr>
        <w:t>] ou du cadre conceptuel qui revêtent un intérêt particulier dans votre système?</w:t>
      </w:r>
    </w:p>
    <w:p w14:paraId="572FC668" w14:textId="77777777" w:rsidR="00CC2C9E" w:rsidRPr="00F4789B" w:rsidRDefault="00CC2C9E" w:rsidP="00CC2C9E">
      <w:pPr>
        <w:pStyle w:val="ListParagraph1"/>
        <w:numPr>
          <w:ilvl w:val="0"/>
          <w:numId w:val="23"/>
        </w:numPr>
        <w:spacing w:after="0" w:line="240" w:lineRule="auto"/>
        <w:rPr>
          <w:lang w:val="fr-CA"/>
        </w:rPr>
      </w:pPr>
      <w:r w:rsidRPr="00F4789B">
        <w:rPr>
          <w:lang w:val="fr-CA"/>
        </w:rPr>
        <w:t>Quels sont les populations (humaines et animales) et les écosystèmes impliqués?</w:t>
      </w:r>
    </w:p>
    <w:p w14:paraId="5EDB6CAE" w14:textId="77777777" w:rsidR="00CC2C9E" w:rsidRPr="00F4789B" w:rsidRDefault="00CC2C9E" w:rsidP="00CC2C9E">
      <w:pPr>
        <w:pStyle w:val="ListParagraph1"/>
        <w:numPr>
          <w:ilvl w:val="0"/>
          <w:numId w:val="23"/>
        </w:numPr>
        <w:spacing w:after="0" w:line="240" w:lineRule="auto"/>
        <w:rPr>
          <w:lang w:val="fr-CA"/>
        </w:rPr>
      </w:pPr>
      <w:r w:rsidRPr="00F4789B">
        <w:rPr>
          <w:lang w:val="fr-CA"/>
        </w:rPr>
        <w:t>Comment la santé animale et la santé de l’écosystème sont-elles reliées à la santé humaine?</w:t>
      </w:r>
    </w:p>
    <w:p w14:paraId="22E53471" w14:textId="77777777" w:rsidR="00CC2C9E" w:rsidRPr="00F4789B" w:rsidRDefault="00CC2C9E" w:rsidP="00CC2C9E">
      <w:pPr>
        <w:pStyle w:val="ListParagraph1"/>
        <w:numPr>
          <w:ilvl w:val="0"/>
          <w:numId w:val="23"/>
        </w:numPr>
        <w:spacing w:after="0" w:line="240" w:lineRule="auto"/>
        <w:rPr>
          <w:lang w:val="fr-CA"/>
        </w:rPr>
      </w:pPr>
      <w:r w:rsidRPr="00F4789B">
        <w:rPr>
          <w:lang w:val="fr-CA"/>
        </w:rPr>
        <w:t>Comment votre système spécifique s’étale-t-il sur le cadre conceptuel?</w:t>
      </w:r>
    </w:p>
    <w:p w14:paraId="4E1995BD" w14:textId="77777777" w:rsidR="00CC2C9E" w:rsidRPr="00F4789B" w:rsidRDefault="00CC2C9E" w:rsidP="00CC2C9E">
      <w:pPr>
        <w:pStyle w:val="ListParagraph1"/>
        <w:numPr>
          <w:ilvl w:val="0"/>
          <w:numId w:val="23"/>
        </w:numPr>
        <w:spacing w:after="0" w:line="240" w:lineRule="auto"/>
        <w:rPr>
          <w:lang w:val="fr-CA"/>
        </w:rPr>
      </w:pPr>
      <w:r w:rsidRPr="00F4789B">
        <w:rPr>
          <w:lang w:val="fr-CA"/>
        </w:rPr>
        <w:t>Comment pouvez-vous utiliser un cadre conceptuel tout au long du processus visant à étudier ou à aborder les problèmes de santé?</w:t>
      </w:r>
    </w:p>
    <w:p w14:paraId="46924076" w14:textId="77777777" w:rsidR="00CC2C9E" w:rsidRPr="00F4789B" w:rsidRDefault="00CC2C9E" w:rsidP="009A3BD0">
      <w:pPr>
        <w:pStyle w:val="Titre3"/>
      </w:pPr>
      <w:bookmarkStart w:id="28" w:name="_Toc191631780"/>
      <w:r w:rsidRPr="00F4789B">
        <w:t>Mesurer et décrire la santé</w:t>
      </w:r>
      <w:bookmarkEnd w:id="28"/>
    </w:p>
    <w:p w14:paraId="73BFCFAC" w14:textId="77777777" w:rsidR="00CC2C9E" w:rsidRPr="00F4789B" w:rsidRDefault="00CC2C9E" w:rsidP="00CC2C9E">
      <w:pPr>
        <w:pStyle w:val="ListParagraph1"/>
        <w:numPr>
          <w:ilvl w:val="0"/>
          <w:numId w:val="24"/>
        </w:numPr>
        <w:spacing w:after="0" w:line="240" w:lineRule="auto"/>
        <w:rPr>
          <w:lang w:val="fr-CA"/>
        </w:rPr>
      </w:pPr>
      <w:r w:rsidRPr="00F4789B">
        <w:rPr>
          <w:lang w:val="fr-CA"/>
        </w:rPr>
        <w:t xml:space="preserve">Quels sont les différents types de renseignements et de méthodes d’investigation requis en vue d’aborder chacune des sphères impliquées dans le problème? Comment sont-ils interreliés? Vous est-il possible de concevoir votre intervention ou question de recherche </w:t>
      </w:r>
      <w:proofErr w:type="gramStart"/>
      <w:r w:rsidRPr="00F4789B">
        <w:rPr>
          <w:lang w:val="fr-CA"/>
        </w:rPr>
        <w:t>de façon à ce</w:t>
      </w:r>
      <w:proofErr w:type="gramEnd"/>
      <w:r w:rsidRPr="00F4789B">
        <w:rPr>
          <w:lang w:val="fr-CA"/>
        </w:rPr>
        <w:t xml:space="preserve"> que vos résultats complémentent ceux de vos collègues issus de domaines différents?</w:t>
      </w:r>
    </w:p>
    <w:p w14:paraId="208EED67" w14:textId="77777777" w:rsidR="00CC2C9E" w:rsidRPr="00F4789B" w:rsidRDefault="00CC2C9E" w:rsidP="00CC2C9E">
      <w:pPr>
        <w:pStyle w:val="ListParagraph1"/>
        <w:numPr>
          <w:ilvl w:val="0"/>
          <w:numId w:val="24"/>
        </w:numPr>
        <w:spacing w:after="0" w:line="240" w:lineRule="auto"/>
        <w:rPr>
          <w:lang w:val="fr-CA"/>
        </w:rPr>
      </w:pPr>
      <w:r w:rsidRPr="00F4789B">
        <w:rPr>
          <w:lang w:val="fr-CA"/>
        </w:rPr>
        <w:t>Quels types de variables constituent des indicateurs des états ou processus de santé?  À quelles échelles temporelles et spatiales ces variables agissent-elles?</w:t>
      </w:r>
    </w:p>
    <w:p w14:paraId="26363BE5" w14:textId="77777777" w:rsidR="00CC2C9E" w:rsidRPr="00F4789B" w:rsidRDefault="00CC2C9E" w:rsidP="00CC2C9E">
      <w:pPr>
        <w:pStyle w:val="ListParagraph1"/>
        <w:numPr>
          <w:ilvl w:val="0"/>
          <w:numId w:val="24"/>
        </w:numPr>
        <w:spacing w:after="0" w:line="240" w:lineRule="auto"/>
        <w:rPr>
          <w:lang w:val="fr-CA"/>
        </w:rPr>
      </w:pPr>
      <w:r w:rsidRPr="00F4789B">
        <w:rPr>
          <w:lang w:val="fr-CA"/>
        </w:rPr>
        <w:t>Quels outils peut-on utiliser afin de mesurer ces variables?</w:t>
      </w:r>
    </w:p>
    <w:p w14:paraId="09A491DE" w14:textId="77777777" w:rsidR="00CC2C9E" w:rsidRPr="00F4789B" w:rsidRDefault="00CC2C9E" w:rsidP="00CC2C9E">
      <w:pPr>
        <w:pStyle w:val="ListParagraph1"/>
        <w:numPr>
          <w:ilvl w:val="0"/>
          <w:numId w:val="24"/>
        </w:numPr>
        <w:spacing w:after="0" w:line="240" w:lineRule="auto"/>
        <w:rPr>
          <w:lang w:val="fr-CA"/>
        </w:rPr>
      </w:pPr>
      <w:r w:rsidRPr="00F4789B">
        <w:rPr>
          <w:lang w:val="fr-CA"/>
        </w:rPr>
        <w:t>Quels types de conclusions peut-on tirer de ces mesures? Répondent-elles à des questions fondamentales?</w:t>
      </w:r>
    </w:p>
    <w:p w14:paraId="097CA4AE" w14:textId="77777777" w:rsidR="00CC2C9E" w:rsidRPr="00F4789B" w:rsidRDefault="00CC2C9E" w:rsidP="00CC2C9E">
      <w:pPr>
        <w:pStyle w:val="ListParagraph1"/>
        <w:numPr>
          <w:ilvl w:val="0"/>
          <w:numId w:val="24"/>
        </w:numPr>
        <w:spacing w:after="0" w:line="240" w:lineRule="auto"/>
        <w:rPr>
          <w:lang w:val="fr-CA"/>
        </w:rPr>
      </w:pPr>
      <w:r w:rsidRPr="00F4789B">
        <w:rPr>
          <w:lang w:val="fr-CA"/>
        </w:rPr>
        <w:t>Comment un projet évolue-t-il au long des différentes étapes du processus? Qu’auriez-vous pu faire différemment?</w:t>
      </w:r>
    </w:p>
    <w:p w14:paraId="0DC64F14" w14:textId="77777777" w:rsidR="00CC2C9E" w:rsidRPr="00F4789B" w:rsidRDefault="00CC2C9E" w:rsidP="009A3BD0">
      <w:pPr>
        <w:pStyle w:val="Titre3"/>
      </w:pPr>
      <w:bookmarkStart w:id="29" w:name="_Toc191631781"/>
      <w:r w:rsidRPr="00F4789B">
        <w:t>Questions de discussion</w:t>
      </w:r>
      <w:bookmarkEnd w:id="29"/>
    </w:p>
    <w:p w14:paraId="0BD457A9" w14:textId="77777777" w:rsidR="00CC2C9E" w:rsidRPr="00F4789B" w:rsidRDefault="00996F65" w:rsidP="00CC2C9E">
      <w:pPr>
        <w:pStyle w:val="ListParagraph1"/>
        <w:numPr>
          <w:ilvl w:val="0"/>
          <w:numId w:val="25"/>
        </w:numPr>
        <w:spacing w:after="0" w:line="240" w:lineRule="auto"/>
        <w:rPr>
          <w:lang w:val="fr-CA"/>
        </w:rPr>
      </w:pPr>
      <w:r w:rsidRPr="00F4789B">
        <w:rPr>
          <w:lang w:val="fr-CA"/>
        </w:rPr>
        <w:t>Existe-t-il</w:t>
      </w:r>
      <w:r w:rsidR="00CC2C9E" w:rsidRPr="00F4789B">
        <w:rPr>
          <w:lang w:val="fr-CA"/>
        </w:rPr>
        <w:t xml:space="preserve"> un cadre conceptuel « correct »?</w:t>
      </w:r>
    </w:p>
    <w:p w14:paraId="6C339402" w14:textId="77777777" w:rsidR="00CC2C9E" w:rsidRPr="00F4789B" w:rsidRDefault="00CC2C9E" w:rsidP="00CC2C9E">
      <w:pPr>
        <w:pStyle w:val="ListParagraph1"/>
        <w:numPr>
          <w:ilvl w:val="0"/>
          <w:numId w:val="25"/>
        </w:numPr>
        <w:spacing w:after="0" w:line="240" w:lineRule="auto"/>
        <w:rPr>
          <w:lang w:val="fr-CA"/>
        </w:rPr>
      </w:pPr>
      <w:r w:rsidRPr="00F4789B">
        <w:rPr>
          <w:lang w:val="fr-CA"/>
        </w:rPr>
        <w:t xml:space="preserve">Comment un cadre conceptuel change-t-il si : </w:t>
      </w:r>
    </w:p>
    <w:p w14:paraId="11C1F19D" w14:textId="77777777" w:rsidR="00CC2C9E" w:rsidRPr="00F4789B" w:rsidRDefault="00996F65" w:rsidP="00CC2C9E">
      <w:pPr>
        <w:pStyle w:val="ListParagraph1"/>
        <w:numPr>
          <w:ilvl w:val="1"/>
          <w:numId w:val="25"/>
        </w:numPr>
        <w:spacing w:after="0" w:line="240" w:lineRule="auto"/>
        <w:rPr>
          <w:lang w:val="fr-CA"/>
        </w:rPr>
      </w:pPr>
      <w:proofErr w:type="gramStart"/>
      <w:r w:rsidRPr="00F4789B">
        <w:rPr>
          <w:lang w:val="fr-CA"/>
        </w:rPr>
        <w:t>v</w:t>
      </w:r>
      <w:r w:rsidR="00CC2C9E" w:rsidRPr="00F4789B">
        <w:rPr>
          <w:lang w:val="fr-CA"/>
        </w:rPr>
        <w:t>ous</w:t>
      </w:r>
      <w:proofErr w:type="gramEnd"/>
      <w:r w:rsidR="00CC2C9E" w:rsidRPr="00F4789B">
        <w:rPr>
          <w:lang w:val="fr-CA"/>
        </w:rPr>
        <w:t xml:space="preserve"> utilisez une définition différente de la santé? </w:t>
      </w:r>
    </w:p>
    <w:p w14:paraId="585EC244" w14:textId="77777777" w:rsidR="00CC2C9E" w:rsidRPr="00F4789B" w:rsidRDefault="00996F65" w:rsidP="00CC2C9E">
      <w:pPr>
        <w:pStyle w:val="ListParagraph1"/>
        <w:numPr>
          <w:ilvl w:val="1"/>
          <w:numId w:val="25"/>
        </w:numPr>
        <w:spacing w:after="0" w:line="240" w:lineRule="auto"/>
        <w:rPr>
          <w:lang w:val="fr-CA"/>
        </w:rPr>
      </w:pPr>
      <w:proofErr w:type="gramStart"/>
      <w:r w:rsidRPr="00F4789B">
        <w:rPr>
          <w:lang w:val="fr-CA"/>
        </w:rPr>
        <w:t>d</w:t>
      </w:r>
      <w:r w:rsidR="00CC2C9E" w:rsidRPr="00F4789B">
        <w:rPr>
          <w:lang w:val="fr-CA"/>
        </w:rPr>
        <w:t>ifférentes</w:t>
      </w:r>
      <w:proofErr w:type="gramEnd"/>
      <w:r w:rsidR="00CC2C9E" w:rsidRPr="00F4789B">
        <w:rPr>
          <w:lang w:val="fr-CA"/>
        </w:rPr>
        <w:t xml:space="preserve"> personnes sont impliquées dans sa création?</w:t>
      </w:r>
    </w:p>
    <w:p w14:paraId="464F8750" w14:textId="77777777" w:rsidR="00CC2C9E" w:rsidRPr="00F4789B" w:rsidRDefault="00CC2C9E" w:rsidP="00CC2C9E">
      <w:pPr>
        <w:pStyle w:val="ListParagraph1"/>
        <w:numPr>
          <w:ilvl w:val="0"/>
          <w:numId w:val="25"/>
        </w:numPr>
        <w:spacing w:after="0" w:line="240" w:lineRule="auto"/>
        <w:rPr>
          <w:lang w:val="fr-CA"/>
        </w:rPr>
      </w:pPr>
      <w:r w:rsidRPr="00F4789B">
        <w:rPr>
          <w:lang w:val="fr-CA"/>
        </w:rPr>
        <w:t xml:space="preserve">Qu’est-ce qu’on ne peut </w:t>
      </w:r>
      <w:r w:rsidR="00996F65" w:rsidRPr="00F4789B">
        <w:rPr>
          <w:lang w:val="fr-CA"/>
        </w:rPr>
        <w:t xml:space="preserve">pas </w:t>
      </w:r>
      <w:r w:rsidRPr="00F4789B">
        <w:rPr>
          <w:lang w:val="fr-CA"/>
        </w:rPr>
        <w:t>inclure/saisir dans un cadre conceptuel?</w:t>
      </w:r>
    </w:p>
    <w:p w14:paraId="7406F561" w14:textId="77777777" w:rsidR="00CC2C9E" w:rsidRPr="00F4789B" w:rsidRDefault="00CC2C9E" w:rsidP="00CC2C9E">
      <w:pPr>
        <w:pStyle w:val="ListParagraph1"/>
        <w:numPr>
          <w:ilvl w:val="0"/>
          <w:numId w:val="25"/>
        </w:numPr>
        <w:spacing w:after="0" w:line="240" w:lineRule="auto"/>
        <w:rPr>
          <w:lang w:val="fr-CA"/>
        </w:rPr>
      </w:pPr>
      <w:r w:rsidRPr="00F4789B">
        <w:rPr>
          <w:lang w:val="fr-CA"/>
        </w:rPr>
        <w:t xml:space="preserve">Est-il possible de mesurer/décrire tout ce qui a de l’intérêt? </w:t>
      </w:r>
      <w:r w:rsidR="00996F65" w:rsidRPr="00F4789B">
        <w:rPr>
          <w:lang w:val="fr-CA"/>
        </w:rPr>
        <w:t>Que</w:t>
      </w:r>
      <w:r w:rsidRPr="00F4789B">
        <w:rPr>
          <w:lang w:val="fr-CA"/>
        </w:rPr>
        <w:t xml:space="preserve"> ne peut</w:t>
      </w:r>
      <w:r w:rsidR="00996F65" w:rsidRPr="00F4789B">
        <w:rPr>
          <w:lang w:val="fr-CA"/>
        </w:rPr>
        <w:t xml:space="preserve">-on pas </w:t>
      </w:r>
      <w:r w:rsidRPr="00F4789B">
        <w:rPr>
          <w:lang w:val="fr-CA"/>
        </w:rPr>
        <w:t xml:space="preserve">mesurer ou décrire? Comment cela peut-il influencer l’interprétation des résultats? Comment cela peut-il affecter la </w:t>
      </w:r>
      <w:proofErr w:type="spellStart"/>
      <w:r w:rsidRPr="00F4789B">
        <w:rPr>
          <w:lang w:val="fr-CA"/>
        </w:rPr>
        <w:t>généralisabilité</w:t>
      </w:r>
      <w:proofErr w:type="spellEnd"/>
      <w:r w:rsidRPr="00F4789B">
        <w:rPr>
          <w:lang w:val="fr-CA"/>
        </w:rPr>
        <w:t xml:space="preserve"> ou la validité de vos résultats?</w:t>
      </w:r>
    </w:p>
    <w:p w14:paraId="4A008AF7" w14:textId="77777777" w:rsidR="00F82D47" w:rsidRPr="00F4789B" w:rsidRDefault="00F82D47" w:rsidP="005C7CC9">
      <w:pPr>
        <w:pStyle w:val="ListParagraph1"/>
        <w:spacing w:after="0" w:line="240" w:lineRule="auto"/>
        <w:ind w:left="0"/>
        <w:rPr>
          <w:b/>
          <w:u w:val="single"/>
          <w:lang w:val="fr-CA"/>
        </w:rPr>
      </w:pPr>
    </w:p>
    <w:p w14:paraId="11E001F8" w14:textId="22E197E5" w:rsidR="00CC2C9E" w:rsidRPr="00F4789B" w:rsidRDefault="00CC2C9E" w:rsidP="00C847C7">
      <w:pPr>
        <w:pStyle w:val="Titre2"/>
      </w:pPr>
      <w:bookmarkStart w:id="30" w:name="_Toc191631782"/>
      <w:r w:rsidRPr="00F4789B">
        <w:t>Con</w:t>
      </w:r>
      <w:r w:rsidR="001E24AE" w:rsidRPr="00F4789B">
        <w:t>cepts de base</w:t>
      </w:r>
      <w:bookmarkEnd w:id="30"/>
    </w:p>
    <w:p w14:paraId="59B85192" w14:textId="77777777" w:rsidR="00CC2C9E" w:rsidRPr="00F4789B" w:rsidRDefault="00CC2C9E" w:rsidP="00C847C7">
      <w:pPr>
        <w:pStyle w:val="Titre3"/>
      </w:pPr>
      <w:bookmarkStart w:id="31" w:name="_Toc191631783"/>
      <w:r w:rsidRPr="00F4789B">
        <w:t>Situer la santé</w:t>
      </w:r>
      <w:bookmarkEnd w:id="31"/>
    </w:p>
    <w:p w14:paraId="0F1E3D03" w14:textId="77777777" w:rsidR="00CC2C9E" w:rsidRPr="00F4789B" w:rsidRDefault="00CC2C9E" w:rsidP="005C7CC9">
      <w:pPr>
        <w:pStyle w:val="ListParagraph1"/>
        <w:spacing w:after="0" w:line="240" w:lineRule="auto"/>
        <w:ind w:left="0"/>
        <w:rPr>
          <w:b/>
          <w:lang w:val="fr-CA"/>
        </w:rPr>
      </w:pPr>
      <w:r w:rsidRPr="00F4789B">
        <w:rPr>
          <w:b/>
          <w:lang w:val="fr-CA"/>
        </w:rPr>
        <w:t>Comment situer le questionnement dans une définition négociée de la santé?</w:t>
      </w:r>
    </w:p>
    <w:p w14:paraId="16174FF1" w14:textId="77777777" w:rsidR="00CC2C9E" w:rsidRPr="00F4789B" w:rsidRDefault="00CC2C9E" w:rsidP="005C7CC9">
      <w:pPr>
        <w:pStyle w:val="ListParagraph1"/>
        <w:spacing w:after="0" w:line="240" w:lineRule="auto"/>
        <w:ind w:left="0"/>
        <w:rPr>
          <w:noProof/>
          <w:lang w:val="fr-CA" w:eastAsia="fr-CA"/>
        </w:rPr>
      </w:pPr>
      <w:r w:rsidRPr="00F4789B">
        <w:rPr>
          <w:lang w:val="fr-CA"/>
        </w:rPr>
        <w:t xml:space="preserve">La santé de l’être humain et de l’écosystème, y compris la santé animale et végétale, est imbriquée dans plusieurs échelles d’écosystèmes agissant dans l’espace et le temps. </w:t>
      </w:r>
      <w:r w:rsidR="00AA1D52" w:rsidRPr="00F4789B">
        <w:rPr>
          <w:lang w:val="fr-CA"/>
        </w:rPr>
        <w:t>Elle</w:t>
      </w:r>
      <w:r w:rsidRPr="00F4789B">
        <w:rPr>
          <w:lang w:val="fr-CA"/>
        </w:rPr>
        <w:t xml:space="preserve"> peut être affectée par </w:t>
      </w:r>
      <w:r w:rsidRPr="00F4789B" w:rsidDel="008C2BD2">
        <w:rPr>
          <w:lang w:val="fr-CA"/>
        </w:rPr>
        <w:t>u</w:t>
      </w:r>
      <w:r w:rsidRPr="00F4789B">
        <w:rPr>
          <w:lang w:val="fr-CA"/>
        </w:rPr>
        <w:t xml:space="preserve">ne multitude de facteurs ou de déterminants de la santé agissant à diverses échelles spatiales ou temporelles, incluant les écosystèmes </w:t>
      </w:r>
      <w:proofErr w:type="spellStart"/>
      <w:r w:rsidRPr="00F4789B">
        <w:rPr>
          <w:lang w:val="fr-CA"/>
        </w:rPr>
        <w:t>biogéophysiques</w:t>
      </w:r>
      <w:proofErr w:type="spellEnd"/>
      <w:r w:rsidRPr="00F4789B">
        <w:rPr>
          <w:lang w:val="fr-CA"/>
        </w:rPr>
        <w:t xml:space="preserve"> </w:t>
      </w:r>
      <w:r w:rsidRPr="00F4789B">
        <w:rPr>
          <w:lang w:val="fr-CA"/>
        </w:rPr>
        <w:lastRenderedPageBreak/>
        <w:t>(l’air, la terre et l’eau) et construits (</w:t>
      </w:r>
      <w:r w:rsidR="00AA1D52" w:rsidRPr="00F4789B">
        <w:rPr>
          <w:lang w:val="fr-CA"/>
        </w:rPr>
        <w:t xml:space="preserve">les </w:t>
      </w:r>
      <w:r w:rsidRPr="00F4789B">
        <w:rPr>
          <w:lang w:val="fr-CA"/>
        </w:rPr>
        <w:t xml:space="preserve">maisons, </w:t>
      </w:r>
      <w:r w:rsidR="00AA1D52" w:rsidRPr="00F4789B">
        <w:rPr>
          <w:lang w:val="fr-CA"/>
        </w:rPr>
        <w:t xml:space="preserve">les </w:t>
      </w:r>
      <w:r w:rsidRPr="00F4789B">
        <w:rPr>
          <w:lang w:val="fr-CA"/>
        </w:rPr>
        <w:t xml:space="preserve">infrastructures publiques, </w:t>
      </w:r>
      <w:r w:rsidR="00AA1D52" w:rsidRPr="00F4789B">
        <w:rPr>
          <w:lang w:val="fr-CA"/>
        </w:rPr>
        <w:t xml:space="preserve">les </w:t>
      </w:r>
      <w:r w:rsidRPr="00F4789B">
        <w:rPr>
          <w:lang w:val="fr-CA"/>
        </w:rPr>
        <w:t>routes, etc.). Il faut donc commencer par comprendre les contextes physique, social et temporel</w:t>
      </w:r>
      <w:r w:rsidR="00AA1D52" w:rsidRPr="00F4789B">
        <w:rPr>
          <w:lang w:val="fr-CA"/>
        </w:rPr>
        <w:t xml:space="preserve"> en vue de situer nos questions sur la santé</w:t>
      </w:r>
      <w:r w:rsidRPr="00F4789B">
        <w:rPr>
          <w:lang w:val="fr-CA"/>
        </w:rPr>
        <w:t xml:space="preserve">. La </w:t>
      </w:r>
      <w:r w:rsidRPr="00F4789B">
        <w:rPr>
          <w:noProof/>
          <w:lang w:val="fr-CA" w:eastAsia="fr-CA"/>
        </w:rPr>
        <w:t xml:space="preserve">figure 1, qui présente un diagramme dit </w:t>
      </w:r>
      <w:r w:rsidRPr="00F4789B" w:rsidDel="0057674C">
        <w:rPr>
          <w:noProof/>
          <w:lang w:val="fr-CA" w:eastAsia="fr-CA"/>
        </w:rPr>
        <w:t xml:space="preserve">« en </w:t>
      </w:r>
      <w:r w:rsidRPr="00F4789B">
        <w:rPr>
          <w:noProof/>
          <w:lang w:val="fr-CA" w:eastAsia="fr-CA"/>
        </w:rPr>
        <w:t>pelure d’oignon » élaboré par Donna Mergler (non publié), nous aide à visualiser les divers contextes – agissant tous sur la santé – à l’intérieur desquels la santé d’un individu, d’un animal ou d’un écosystème repose.</w:t>
      </w:r>
    </w:p>
    <w:p w14:paraId="17629EB4" w14:textId="77777777" w:rsidR="00CC2C9E" w:rsidRPr="00F4789B" w:rsidRDefault="00CC2C9E" w:rsidP="005C7CC9">
      <w:pPr>
        <w:pStyle w:val="ListParagraph1"/>
        <w:spacing w:after="0" w:line="240" w:lineRule="auto"/>
        <w:ind w:left="0"/>
        <w:rPr>
          <w:lang w:val="fr-CA"/>
        </w:rPr>
      </w:pPr>
    </w:p>
    <w:p w14:paraId="3D6F242D" w14:textId="77777777" w:rsidR="00CC2C9E" w:rsidRPr="00F4789B" w:rsidRDefault="0073725F" w:rsidP="00F82D47">
      <w:pPr>
        <w:pStyle w:val="ListParagraph1"/>
        <w:spacing w:after="0" w:line="240" w:lineRule="auto"/>
        <w:ind w:left="0"/>
        <w:jc w:val="center"/>
        <w:rPr>
          <w:noProof/>
          <w:lang w:val="fr-CA" w:eastAsia="fr-CA"/>
        </w:rPr>
      </w:pPr>
      <w:r w:rsidRPr="00F4789B">
        <w:rPr>
          <w:noProof/>
          <w:lang w:val="fr-CA" w:eastAsia="fr-CA"/>
        </w:rPr>
        <w:drawing>
          <wp:inline distT="0" distB="0" distL="0" distR="0" wp14:anchorId="53DF3085" wp14:editId="3455335C">
            <wp:extent cx="5273040" cy="3959225"/>
            <wp:effectExtent l="0" t="0" r="0" b="0"/>
            <wp:docPr id="1" name="Picture 1" descr="health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ealth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3040" cy="3959225"/>
                    </a:xfrm>
                    <a:prstGeom prst="rect">
                      <a:avLst/>
                    </a:prstGeom>
                    <a:noFill/>
                    <a:ln>
                      <a:noFill/>
                    </a:ln>
                  </pic:spPr>
                </pic:pic>
              </a:graphicData>
            </a:graphic>
          </wp:inline>
        </w:drawing>
      </w:r>
    </w:p>
    <w:p w14:paraId="6BCBA272" w14:textId="77777777" w:rsidR="00CC2C9E" w:rsidRPr="00F4789B" w:rsidRDefault="00F82D47" w:rsidP="00F82D47">
      <w:pPr>
        <w:pStyle w:val="ListParagraph1"/>
        <w:spacing w:after="0" w:line="240" w:lineRule="auto"/>
        <w:ind w:left="0"/>
        <w:jc w:val="center"/>
        <w:rPr>
          <w:sz w:val="20"/>
          <w:szCs w:val="20"/>
          <w:lang w:val="fr-CA"/>
        </w:rPr>
      </w:pPr>
      <w:r w:rsidRPr="00F4789B">
        <w:rPr>
          <w:b/>
          <w:sz w:val="20"/>
          <w:szCs w:val="20"/>
          <w:lang w:val="fr-CA"/>
        </w:rPr>
        <w:t>Figure 1</w:t>
      </w:r>
      <w:r w:rsidR="00CC2C9E" w:rsidRPr="00F4789B">
        <w:rPr>
          <w:b/>
          <w:sz w:val="20"/>
          <w:szCs w:val="20"/>
          <w:lang w:val="fr-CA"/>
        </w:rPr>
        <w:t>:</w:t>
      </w:r>
      <w:r w:rsidR="00CC2C9E" w:rsidRPr="00F4789B">
        <w:rPr>
          <w:sz w:val="20"/>
          <w:szCs w:val="20"/>
          <w:lang w:val="fr-CA"/>
        </w:rPr>
        <w:t xml:space="preserve"> La santé dans un ensemble imbriqué d’écosystèmes</w:t>
      </w:r>
    </w:p>
    <w:p w14:paraId="7E23CFEB" w14:textId="77777777" w:rsidR="00F82D47" w:rsidRPr="00F4789B" w:rsidRDefault="00F82D47" w:rsidP="005C7CC9">
      <w:pPr>
        <w:pStyle w:val="ListParagraph1"/>
        <w:spacing w:after="0" w:line="240" w:lineRule="auto"/>
        <w:ind w:left="0"/>
        <w:rPr>
          <w:lang w:val="fr-CA"/>
        </w:rPr>
      </w:pPr>
    </w:p>
    <w:p w14:paraId="3EEC68C7" w14:textId="77777777" w:rsidR="00CC2C9E" w:rsidRPr="00F4789B" w:rsidRDefault="00CC2C9E" w:rsidP="005C7CC9">
      <w:pPr>
        <w:pStyle w:val="ListParagraph1"/>
        <w:spacing w:after="0" w:line="240" w:lineRule="auto"/>
        <w:ind w:left="0"/>
        <w:rPr>
          <w:lang w:val="fr-CA"/>
        </w:rPr>
      </w:pPr>
      <w:r w:rsidRPr="00F4789B">
        <w:rPr>
          <w:lang w:val="fr-CA"/>
        </w:rPr>
        <w:t xml:space="preserve">De plus, la santé est un continuum agissant à travers le temps et </w:t>
      </w:r>
      <w:r w:rsidR="00AB1F0D" w:rsidRPr="00F4789B">
        <w:rPr>
          <w:lang w:val="fr-CA"/>
        </w:rPr>
        <w:t>s</w:t>
      </w:r>
      <w:r w:rsidRPr="00F4789B">
        <w:rPr>
          <w:lang w:val="fr-CA"/>
        </w:rPr>
        <w:t xml:space="preserve">a détérioration est influencée par la sévérité de l’exposition à un ou plusieurs facteurs agissant de concert ou non (p. ex. contaminants, agents pathogènes, contexte socio-économique, pertes culturelles, etc.). La façon de définir la santé et d’en situer le contexte peut </w:t>
      </w:r>
      <w:r w:rsidR="00A026FE" w:rsidRPr="00F4789B">
        <w:rPr>
          <w:lang w:val="fr-CA"/>
        </w:rPr>
        <w:t>influencer de manière importante</w:t>
      </w:r>
      <w:r w:rsidRPr="00F4789B">
        <w:rPr>
          <w:lang w:val="fr-CA"/>
        </w:rPr>
        <w:t xml:space="preserve"> la partie de ce continuum sur laquelle on peut faire de la détection ou apporter des améliorations (Figure 2).</w:t>
      </w:r>
    </w:p>
    <w:p w14:paraId="0E7C5E42" w14:textId="77777777" w:rsidR="00CC2C9E" w:rsidRPr="00F4789B" w:rsidRDefault="00CC2C9E" w:rsidP="005C7CC9">
      <w:pPr>
        <w:pStyle w:val="ListParagraph1"/>
        <w:spacing w:after="0" w:line="240" w:lineRule="auto"/>
        <w:ind w:left="0"/>
        <w:rPr>
          <w:b/>
          <w:lang w:val="fr-CA"/>
        </w:rPr>
      </w:pPr>
    </w:p>
    <w:p w14:paraId="5438B3C9" w14:textId="77777777" w:rsidR="00F82D47" w:rsidRPr="00F4789B" w:rsidRDefault="0073725F" w:rsidP="005C7CC9">
      <w:pPr>
        <w:pStyle w:val="ListParagraph1"/>
        <w:spacing w:after="0" w:line="240" w:lineRule="auto"/>
        <w:ind w:left="0"/>
        <w:rPr>
          <w:b/>
          <w:lang w:val="fr-CA"/>
        </w:rPr>
      </w:pPr>
      <w:r w:rsidRPr="00F4789B">
        <w:rPr>
          <w:b/>
          <w:noProof/>
          <w:lang w:val="fr-CA"/>
        </w:rPr>
        <w:lastRenderedPageBreak/>
        <w:drawing>
          <wp:inline distT="0" distB="0" distL="0" distR="0" wp14:anchorId="43A0307B" wp14:editId="7370B346">
            <wp:extent cx="5486400" cy="2015490"/>
            <wp:effectExtent l="0" t="0" r="0" b="0"/>
            <wp:docPr id="2" name="Picture 2" descr="deterio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terioration"/>
                    <pic:cNvPicPr>
                      <a:picLocks/>
                    </pic:cNvPicPr>
                  </pic:nvPicPr>
                  <pic:blipFill>
                    <a:blip r:embed="rId24">
                      <a:extLst>
                        <a:ext uri="{28A0092B-C50C-407E-A947-70E740481C1C}">
                          <a14:useLocalDpi xmlns:a14="http://schemas.microsoft.com/office/drawing/2010/main" val="0"/>
                        </a:ext>
                      </a:extLst>
                    </a:blip>
                    <a:srcRect t="18518" b="32530"/>
                    <a:stretch>
                      <a:fillRect/>
                    </a:stretch>
                  </pic:blipFill>
                  <pic:spPr bwMode="auto">
                    <a:xfrm>
                      <a:off x="0" y="0"/>
                      <a:ext cx="5486400" cy="2015490"/>
                    </a:xfrm>
                    <a:prstGeom prst="rect">
                      <a:avLst/>
                    </a:prstGeom>
                    <a:noFill/>
                    <a:ln>
                      <a:noFill/>
                    </a:ln>
                  </pic:spPr>
                </pic:pic>
              </a:graphicData>
            </a:graphic>
          </wp:inline>
        </w:drawing>
      </w:r>
    </w:p>
    <w:p w14:paraId="1E560D7F" w14:textId="77777777" w:rsidR="00CC2C9E" w:rsidRPr="00F4789B" w:rsidRDefault="00CC2C9E" w:rsidP="005C7CC9">
      <w:pPr>
        <w:pStyle w:val="ListParagraph1"/>
        <w:spacing w:after="0" w:line="240" w:lineRule="auto"/>
        <w:ind w:left="0"/>
        <w:rPr>
          <w:sz w:val="20"/>
          <w:szCs w:val="20"/>
          <w:lang w:val="fr-CA"/>
        </w:rPr>
      </w:pPr>
      <w:r w:rsidRPr="00F4789B">
        <w:rPr>
          <w:b/>
          <w:sz w:val="20"/>
          <w:szCs w:val="20"/>
          <w:lang w:val="fr-CA"/>
        </w:rPr>
        <w:t>Figure 2 :</w:t>
      </w:r>
      <w:r w:rsidRPr="00F4789B">
        <w:rPr>
          <w:sz w:val="20"/>
          <w:szCs w:val="20"/>
          <w:lang w:val="fr-CA"/>
        </w:rPr>
        <w:t xml:space="preserve"> Un continuum de détérioration</w:t>
      </w:r>
    </w:p>
    <w:p w14:paraId="6650950E" w14:textId="77777777" w:rsidR="00CC2C9E" w:rsidRPr="00F4789B" w:rsidRDefault="00CC2C9E" w:rsidP="005C7CC9">
      <w:pPr>
        <w:pStyle w:val="ListParagraph1"/>
        <w:spacing w:after="0" w:line="240" w:lineRule="auto"/>
        <w:ind w:left="0"/>
        <w:rPr>
          <w:b/>
          <w:lang w:val="fr-CA"/>
        </w:rPr>
      </w:pPr>
    </w:p>
    <w:p w14:paraId="3C7324B6" w14:textId="77777777" w:rsidR="00CC2C9E" w:rsidRPr="00F4789B" w:rsidRDefault="00CC2C9E" w:rsidP="005C7CC9">
      <w:pPr>
        <w:pStyle w:val="ListParagraph1"/>
        <w:spacing w:after="0" w:line="240" w:lineRule="auto"/>
        <w:ind w:left="0"/>
        <w:rPr>
          <w:lang w:val="fr-CA"/>
        </w:rPr>
      </w:pPr>
      <w:r w:rsidRPr="00F4789B">
        <w:rPr>
          <w:lang w:val="fr-CA"/>
        </w:rPr>
        <w:t xml:space="preserve">La taille d’une population à risque de subir l’effet d’un facteur (Figure 3) dépendra </w:t>
      </w:r>
      <w:r w:rsidR="00A026FE" w:rsidRPr="00F4789B">
        <w:rPr>
          <w:lang w:val="fr-CA"/>
        </w:rPr>
        <w:t>de l’impact</w:t>
      </w:r>
      <w:r w:rsidRPr="00F4789B">
        <w:rPr>
          <w:lang w:val="fr-CA"/>
        </w:rPr>
        <w:t xml:space="preserve"> sur la santé </w:t>
      </w:r>
      <w:r w:rsidR="00A026FE" w:rsidRPr="00F4789B">
        <w:rPr>
          <w:lang w:val="fr-CA"/>
        </w:rPr>
        <w:t>auquel on s’</w:t>
      </w:r>
      <w:r w:rsidRPr="00F4789B">
        <w:rPr>
          <w:lang w:val="fr-CA"/>
        </w:rPr>
        <w:t xml:space="preserve">intéresse </w:t>
      </w:r>
      <w:r w:rsidR="00A026FE" w:rsidRPr="00F4789B">
        <w:rPr>
          <w:lang w:val="fr-CA"/>
        </w:rPr>
        <w:t xml:space="preserve">ainsi que </w:t>
      </w:r>
      <w:r w:rsidRPr="00F4789B">
        <w:rPr>
          <w:lang w:val="fr-CA"/>
        </w:rPr>
        <w:t>de l’angle sous lequel on approche la santé</w:t>
      </w:r>
      <w:r w:rsidRPr="00F4789B" w:rsidDel="008C2BD2">
        <w:rPr>
          <w:lang w:val="fr-CA"/>
        </w:rPr>
        <w:t xml:space="preserve"> </w:t>
      </w:r>
      <w:r w:rsidRPr="00F4789B">
        <w:rPr>
          <w:lang w:val="fr-CA"/>
        </w:rPr>
        <w:t xml:space="preserve">(Figure 4). Il s’ensuit que la façon de définir la santé et d’en situer le contexte </w:t>
      </w:r>
      <w:proofErr w:type="spellStart"/>
      <w:r w:rsidRPr="00F4789B">
        <w:rPr>
          <w:lang w:val="fr-CA"/>
        </w:rPr>
        <w:t>a</w:t>
      </w:r>
      <w:proofErr w:type="spellEnd"/>
      <w:r w:rsidRPr="00F4789B">
        <w:rPr>
          <w:lang w:val="fr-CA"/>
        </w:rPr>
        <w:t xml:space="preserve"> d’importantes conséquences pour la population visée.</w:t>
      </w:r>
    </w:p>
    <w:p w14:paraId="28541FCD" w14:textId="77777777" w:rsidR="00CC2C9E" w:rsidRPr="00F4789B" w:rsidRDefault="00CC2C9E" w:rsidP="008A7B17">
      <w:pPr>
        <w:pStyle w:val="ListParagraph1"/>
        <w:spacing w:after="0" w:line="240" w:lineRule="auto"/>
        <w:ind w:left="0"/>
        <w:rPr>
          <w:lang w:val="fr-CA"/>
        </w:rPr>
      </w:pPr>
    </w:p>
    <w:p w14:paraId="3E54D277" w14:textId="77777777" w:rsidR="00CC2C9E" w:rsidRPr="00F4789B" w:rsidRDefault="0073725F" w:rsidP="00076534">
      <w:pPr>
        <w:pStyle w:val="ListParagraph1"/>
        <w:spacing w:after="0" w:line="240" w:lineRule="auto"/>
        <w:jc w:val="center"/>
        <w:rPr>
          <w:lang w:val="fr-CA"/>
        </w:rPr>
      </w:pPr>
      <w:r w:rsidRPr="00F4789B">
        <w:rPr>
          <w:noProof/>
          <w:lang w:val="fr-CA"/>
        </w:rPr>
        <w:drawing>
          <wp:inline distT="0" distB="0" distL="0" distR="0" wp14:anchorId="459A8768" wp14:editId="544967BD">
            <wp:extent cx="4545330" cy="2609850"/>
            <wp:effectExtent l="0" t="0" r="0" b="0"/>
            <wp:docPr id="3" name="Picture 3" descr="pyramid of ris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pyramid of risk"/>
                    <pic:cNvPicPr>
                      <a:picLocks/>
                    </pic:cNvPicPr>
                  </pic:nvPicPr>
                  <pic:blipFill>
                    <a:blip r:embed="rId25">
                      <a:extLst>
                        <a:ext uri="{28A0092B-C50C-407E-A947-70E740481C1C}">
                          <a14:useLocalDpi xmlns:a14="http://schemas.microsoft.com/office/drawing/2010/main" val="0"/>
                        </a:ext>
                      </a:extLst>
                    </a:blip>
                    <a:srcRect t="23349"/>
                    <a:stretch>
                      <a:fillRect/>
                    </a:stretch>
                  </pic:blipFill>
                  <pic:spPr bwMode="auto">
                    <a:xfrm>
                      <a:off x="0" y="0"/>
                      <a:ext cx="4545330" cy="2609850"/>
                    </a:xfrm>
                    <a:prstGeom prst="rect">
                      <a:avLst/>
                    </a:prstGeom>
                    <a:noFill/>
                    <a:ln>
                      <a:noFill/>
                    </a:ln>
                  </pic:spPr>
                </pic:pic>
              </a:graphicData>
            </a:graphic>
          </wp:inline>
        </w:drawing>
      </w:r>
    </w:p>
    <w:p w14:paraId="571AF4A6" w14:textId="77777777" w:rsidR="00076534" w:rsidRPr="00F4789B" w:rsidRDefault="00076534" w:rsidP="00076534">
      <w:pPr>
        <w:pStyle w:val="ListParagraph1"/>
        <w:spacing w:after="0" w:line="240" w:lineRule="auto"/>
        <w:ind w:left="0"/>
        <w:jc w:val="center"/>
        <w:rPr>
          <w:sz w:val="20"/>
          <w:szCs w:val="20"/>
          <w:lang w:val="fr-CA"/>
        </w:rPr>
      </w:pPr>
      <w:r w:rsidRPr="00F4789B">
        <w:rPr>
          <w:b/>
          <w:sz w:val="20"/>
          <w:szCs w:val="20"/>
          <w:lang w:val="fr-CA"/>
        </w:rPr>
        <w:t>Figure 3:</w:t>
      </w:r>
      <w:r w:rsidRPr="00F4789B">
        <w:rPr>
          <w:sz w:val="20"/>
          <w:szCs w:val="20"/>
          <w:lang w:val="fr-CA"/>
        </w:rPr>
        <w:t xml:space="preserve"> Pyramide du risque</w:t>
      </w:r>
    </w:p>
    <w:p w14:paraId="402860D7" w14:textId="77777777" w:rsidR="00CC2C9E" w:rsidRPr="00F4789B" w:rsidRDefault="00CC2C9E" w:rsidP="005C7CC9">
      <w:pPr>
        <w:pStyle w:val="ListParagraph1"/>
        <w:spacing w:after="0" w:line="240" w:lineRule="auto"/>
        <w:rPr>
          <w:lang w:val="fr-CA"/>
        </w:rPr>
      </w:pPr>
    </w:p>
    <w:p w14:paraId="6817FE75" w14:textId="77777777" w:rsidR="00A026FE" w:rsidRPr="00F4789B" w:rsidRDefault="00CC2C9E" w:rsidP="005C7CC9">
      <w:pPr>
        <w:pStyle w:val="ListParagraph1"/>
        <w:spacing w:after="0" w:line="240" w:lineRule="auto"/>
        <w:ind w:left="0"/>
        <w:rPr>
          <w:lang w:val="fr-CA"/>
        </w:rPr>
      </w:pPr>
      <w:r w:rsidRPr="00F4789B">
        <w:rPr>
          <w:lang w:val="fr-CA"/>
        </w:rPr>
        <w:t>Les choix que l’on fait en définissant et en situant la santé mènent à des décisions sur la taille de la population cible</w:t>
      </w:r>
      <w:r w:rsidR="00A026FE" w:rsidRPr="00F4789B">
        <w:rPr>
          <w:lang w:val="fr-CA"/>
        </w:rPr>
        <w:t>, décisions</w:t>
      </w:r>
      <w:r w:rsidRPr="00F4789B">
        <w:rPr>
          <w:lang w:val="fr-CA"/>
        </w:rPr>
        <w:t xml:space="preserve"> qui ont à leur tour une incidence sur le type d’étude ou d’intervention qu</w:t>
      </w:r>
      <w:r w:rsidR="00A026FE" w:rsidRPr="00F4789B">
        <w:rPr>
          <w:lang w:val="fr-CA"/>
        </w:rPr>
        <w:t>i sera</w:t>
      </w:r>
      <w:r w:rsidRPr="00F4789B">
        <w:rPr>
          <w:lang w:val="fr-CA"/>
        </w:rPr>
        <w:t xml:space="preserve"> initi</w:t>
      </w:r>
      <w:r w:rsidR="00A026FE" w:rsidRPr="00F4789B">
        <w:rPr>
          <w:lang w:val="fr-CA"/>
        </w:rPr>
        <w:t>é</w:t>
      </w:r>
      <w:r w:rsidRPr="00F4789B">
        <w:rPr>
          <w:lang w:val="fr-CA"/>
        </w:rPr>
        <w:t xml:space="preserve">. </w:t>
      </w:r>
    </w:p>
    <w:p w14:paraId="7B89ACFC" w14:textId="77777777" w:rsidR="00681D06" w:rsidRPr="00F4789B" w:rsidRDefault="00681D06" w:rsidP="005C7CC9">
      <w:pPr>
        <w:pStyle w:val="ListParagraph1"/>
        <w:spacing w:after="0" w:line="240" w:lineRule="auto"/>
        <w:ind w:left="0"/>
        <w:rPr>
          <w:lang w:val="fr-CA"/>
        </w:rPr>
      </w:pPr>
    </w:p>
    <w:p w14:paraId="6BBE419F" w14:textId="77777777" w:rsidR="00CC2C9E" w:rsidRPr="00F4789B" w:rsidRDefault="00CC2C9E" w:rsidP="005C7CC9">
      <w:pPr>
        <w:pStyle w:val="ListParagraph1"/>
        <w:spacing w:after="0" w:line="240" w:lineRule="auto"/>
        <w:ind w:left="0"/>
        <w:rPr>
          <w:lang w:val="fr-CA"/>
        </w:rPr>
      </w:pPr>
      <w:r w:rsidRPr="00F4789B">
        <w:rPr>
          <w:lang w:val="fr-CA"/>
        </w:rPr>
        <w:t xml:space="preserve">La question est de déterminer si l’attention doit être portée sur la population dans son ensemble ou sur les individus dans la population. </w:t>
      </w:r>
      <w:r w:rsidR="00A026FE" w:rsidRPr="00F4789B">
        <w:rPr>
          <w:lang w:val="fr-CA"/>
        </w:rPr>
        <w:t xml:space="preserve">Cette décision </w:t>
      </w:r>
      <w:r w:rsidRPr="00F4789B">
        <w:rPr>
          <w:lang w:val="fr-CA"/>
        </w:rPr>
        <w:t xml:space="preserve">aura un impact sur le choix du moment et de l’échelle d’intervention. Si l’emphase est placée sur la santé individuelle, les interventions thérapeutiques prendront une importance primordiale, alors </w:t>
      </w:r>
      <w:r w:rsidR="00A026FE" w:rsidRPr="00F4789B">
        <w:rPr>
          <w:lang w:val="fr-CA"/>
        </w:rPr>
        <w:t>que si c’est</w:t>
      </w:r>
      <w:r w:rsidRPr="00F4789B">
        <w:rPr>
          <w:lang w:val="fr-CA"/>
        </w:rPr>
        <w:t xml:space="preserve"> la santé de la communauté</w:t>
      </w:r>
      <w:r w:rsidR="00A026FE" w:rsidRPr="00F4789B">
        <w:rPr>
          <w:lang w:val="fr-CA"/>
        </w:rPr>
        <w:t xml:space="preserve"> qui est mise en avant</w:t>
      </w:r>
      <w:r w:rsidRPr="00F4789B">
        <w:rPr>
          <w:lang w:val="fr-CA"/>
        </w:rPr>
        <w:t xml:space="preserve">, ce sont la </w:t>
      </w:r>
      <w:r w:rsidRPr="00F4789B">
        <w:rPr>
          <w:lang w:val="fr-CA"/>
        </w:rPr>
        <w:lastRenderedPageBreak/>
        <w:t xml:space="preserve">sensibilisation et la prévention qui deviennent cruciales. </w:t>
      </w:r>
    </w:p>
    <w:p w14:paraId="7CE8572F" w14:textId="77777777" w:rsidR="00CC2C9E" w:rsidRPr="00F4789B" w:rsidRDefault="00CC2C9E" w:rsidP="005C7CC9">
      <w:pPr>
        <w:pStyle w:val="ListParagraph1"/>
        <w:spacing w:after="0" w:line="240" w:lineRule="auto"/>
        <w:ind w:left="0"/>
        <w:rPr>
          <w:lang w:val="fr-CA"/>
        </w:rPr>
      </w:pPr>
    </w:p>
    <w:p w14:paraId="7865B1F6" w14:textId="77777777" w:rsidR="00CC2C9E" w:rsidRPr="00F4789B" w:rsidRDefault="0073725F" w:rsidP="005C7CC9">
      <w:pPr>
        <w:pStyle w:val="ListParagraph1"/>
        <w:spacing w:after="0" w:line="240" w:lineRule="auto"/>
        <w:ind w:left="0"/>
        <w:rPr>
          <w:b/>
          <w:lang w:val="fr-CA"/>
        </w:rPr>
      </w:pPr>
      <w:r w:rsidRPr="00F4789B">
        <w:rPr>
          <w:b/>
          <w:noProof/>
          <w:lang w:val="fr-CA"/>
        </w:rPr>
        <w:drawing>
          <wp:inline distT="0" distB="0" distL="0" distR="0" wp14:anchorId="1F1D9807" wp14:editId="4D5DFA44">
            <wp:extent cx="5486400" cy="3044825"/>
            <wp:effectExtent l="0" t="0" r="0" b="0"/>
            <wp:docPr id="4" name="Picture 4" descr="health foc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ealth focus"/>
                    <pic:cNvPicPr>
                      <a:picLocks/>
                    </pic:cNvPicPr>
                  </pic:nvPicPr>
                  <pic:blipFill>
                    <a:blip r:embed="rId26">
                      <a:extLst>
                        <a:ext uri="{28A0092B-C50C-407E-A947-70E740481C1C}">
                          <a14:useLocalDpi xmlns:a14="http://schemas.microsoft.com/office/drawing/2010/main" val="0"/>
                        </a:ext>
                      </a:extLst>
                    </a:blip>
                    <a:srcRect t="25926"/>
                    <a:stretch>
                      <a:fillRect/>
                    </a:stretch>
                  </pic:blipFill>
                  <pic:spPr bwMode="auto">
                    <a:xfrm>
                      <a:off x="0" y="0"/>
                      <a:ext cx="5486400" cy="3044825"/>
                    </a:xfrm>
                    <a:prstGeom prst="rect">
                      <a:avLst/>
                    </a:prstGeom>
                    <a:noFill/>
                    <a:ln>
                      <a:noFill/>
                    </a:ln>
                  </pic:spPr>
                </pic:pic>
              </a:graphicData>
            </a:graphic>
          </wp:inline>
        </w:drawing>
      </w:r>
    </w:p>
    <w:p w14:paraId="70692F5D" w14:textId="77777777" w:rsidR="00CC2C9E" w:rsidRPr="00F4789B" w:rsidRDefault="0073725F" w:rsidP="0036055F">
      <w:pPr>
        <w:pStyle w:val="ListParagraph1"/>
        <w:spacing w:after="0" w:line="240" w:lineRule="auto"/>
        <w:ind w:left="0"/>
        <w:rPr>
          <w:sz w:val="20"/>
          <w:szCs w:val="20"/>
          <w:lang w:val="fr-CA"/>
        </w:rPr>
      </w:pPr>
      <w:r w:rsidRPr="00F4789B">
        <w:rPr>
          <w:b/>
          <w:noProof/>
          <w:sz w:val="20"/>
          <w:szCs w:val="20"/>
          <w:lang w:val="fr-CA"/>
        </w:rPr>
        <mc:AlternateContent>
          <mc:Choice Requires="wpg">
            <w:drawing>
              <wp:anchor distT="0" distB="0" distL="114300" distR="114300" simplePos="0" relativeHeight="251661824" behindDoc="0" locked="0" layoutInCell="1" allowOverlap="1" wp14:anchorId="2956E59C" wp14:editId="05B36286">
                <wp:simplePos x="0" y="0"/>
                <wp:positionH relativeFrom="column">
                  <wp:posOffset>123825</wp:posOffset>
                </wp:positionH>
                <wp:positionV relativeFrom="paragraph">
                  <wp:posOffset>7315200</wp:posOffset>
                </wp:positionV>
                <wp:extent cx="4208780" cy="1938020"/>
                <wp:effectExtent l="0" t="0" r="0" b="5080"/>
                <wp:wrapNone/>
                <wp:docPr id="2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8780" cy="1938020"/>
                          <a:chOff x="2730" y="10644"/>
                          <a:chExt cx="6628" cy="3052"/>
                        </a:xfrm>
                      </wpg:grpSpPr>
                      <pic:pic xmlns:pic="http://schemas.openxmlformats.org/drawingml/2006/picture">
                        <pic:nvPicPr>
                          <pic:cNvPr id="21" name="Picture 7"/>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3330" y="11765"/>
                            <a:ext cx="6028" cy="1931"/>
                          </a:xfrm>
                          <a:prstGeom prst="rect">
                            <a:avLst/>
                          </a:prstGeom>
                          <a:noFill/>
                          <a:ln w="12700">
                            <a:solidFill>
                              <a:srgbClr val="FFC000"/>
                            </a:solidFill>
                            <a:miter lim="800000"/>
                            <a:headEnd/>
                            <a:tailEnd/>
                          </a:ln>
                          <a:extLst>
                            <a:ext uri="{909E8E84-426E-40DD-AFC4-6F175D3DCCD1}">
                              <a14:hiddenFill xmlns:a14="http://schemas.microsoft.com/office/drawing/2010/main">
                                <a:solidFill>
                                  <a:srgbClr val="FFFF00"/>
                                </a:solidFill>
                              </a14:hiddenFill>
                            </a:ext>
                          </a:extLst>
                        </pic:spPr>
                      </pic:pic>
                      <pic:pic xmlns:pic="http://schemas.openxmlformats.org/drawingml/2006/picture">
                        <pic:nvPicPr>
                          <pic:cNvPr id="22" name="Picture 8"/>
                          <pic:cNvPicPr>
                            <a:picLocks/>
                          </pic:cNvPicPr>
                        </pic:nvPicPr>
                        <pic:blipFill>
                          <a:blip r:embed="rId28">
                            <a:extLst>
                              <a:ext uri="{28A0092B-C50C-407E-A947-70E740481C1C}">
                                <a14:useLocalDpi xmlns:a14="http://schemas.microsoft.com/office/drawing/2010/main" val="0"/>
                              </a:ext>
                            </a:extLst>
                          </a:blip>
                          <a:srcRect t="27788" r="21892" b="35568"/>
                          <a:stretch>
                            <a:fillRect/>
                          </a:stretch>
                        </pic:blipFill>
                        <pic:spPr bwMode="auto">
                          <a:xfrm>
                            <a:off x="2730" y="10644"/>
                            <a:ext cx="6590" cy="10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group w14:anchorId="5C5BD855" id="Group 6" o:spid="_x0000_s1026" style="position:absolute;margin-left:9.75pt;margin-top:8in;width:331.4pt;height:152.6pt;z-index:251661824" coordorigin="2730,10644" coordsize="6628,30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2VBL&#10;AwQKAAAAAAAAACEA8KmT7OjSAADo0gAAFQAAAGRycy9tZWRpYS9pbWFnZTIuanBlZ//Y/+AAEEpG&#10;SUYAAQEBAHgAeAAA/9sAQwAIBgYHBgUIBwcHCQkICgwUDQwLCwwZEhMPFB0aHx4dGhwcICQuJyAi&#10;LCMcHCg3KSwwMTQ0NB8nOT04MjwuMzQy/9sAQwEJCQkMCwwYDQ0YMiEcITIyMjIyMjIyMjIyMjIy&#10;MjIyMjIyMjIyMjIyMjIyMjIyMjIyMjIyMjIyMjIyMjIyMjIy/8AAEQgBrgT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3330;top:11765;width:6028;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" fillcolor="yellow" stroked="t" strokecolor="#ffc000" strokeweight="1pt">
                  <v:imagedata r:id="rId29" o:title=""/>
                  <v:path arrowok="t"/>
                  <o:lock v:ext="edit" aspectratio="f"/>
                </v:shape>
                <v:shape id="Picture 8" o:spid="_x0000_s1028" type="#_x0000_t75" style="position:absolute;left:2730;top:10644;width:6590;height: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">
                  <v:imagedata r:id="rId30" o:title="" croptop="18211f" cropbottom="23310f" cropright="14347f"/>
                  <o:lock v:ext="edit" aspectratio="f"/>
                </v:shape>
              </v:group>
            </w:pict>
          </mc:Fallback>
        </mc:AlternateContent>
      </w:r>
      <w:r w:rsidR="00CC2C9E" w:rsidRPr="00F4789B">
        <w:rPr>
          <w:b/>
          <w:sz w:val="20"/>
          <w:szCs w:val="20"/>
          <w:lang w:val="fr-CA"/>
        </w:rPr>
        <w:t>Figure 4 :</w:t>
      </w:r>
      <w:r w:rsidR="00CC2C9E" w:rsidRPr="00F4789B">
        <w:rPr>
          <w:sz w:val="20"/>
          <w:szCs w:val="20"/>
          <w:lang w:val="fr-CA"/>
        </w:rPr>
        <w:t xml:space="preserve"> Angle d’approche de la santé : individuel vs collectif, rétablissement vs prévention</w:t>
      </w:r>
    </w:p>
    <w:p w14:paraId="0E4AEC83" w14:textId="77777777" w:rsidR="00CC2C9E" w:rsidRPr="00F4789B" w:rsidRDefault="00CC2C9E" w:rsidP="00681D06">
      <w:pPr>
        <w:pStyle w:val="ListParagraph1"/>
        <w:spacing w:after="0" w:line="240" w:lineRule="auto"/>
        <w:ind w:left="0"/>
        <w:rPr>
          <w:b/>
          <w:color w:val="31849B"/>
          <w:lang w:val="fr-CA"/>
        </w:rPr>
      </w:pPr>
    </w:p>
    <w:p w14:paraId="6B601C74" w14:textId="77777777" w:rsidR="00A026FE" w:rsidRPr="00F4789B" w:rsidRDefault="00CC2C9E" w:rsidP="005C7CC9">
      <w:pPr>
        <w:pStyle w:val="ListParagraph1"/>
        <w:spacing w:after="0" w:line="240" w:lineRule="auto"/>
        <w:ind w:left="0"/>
        <w:rPr>
          <w:lang w:val="fr-CA"/>
        </w:rPr>
      </w:pPr>
      <w:r w:rsidRPr="00F4789B">
        <w:rPr>
          <w:lang w:val="fr-CA"/>
        </w:rPr>
        <w:t xml:space="preserve">En plus des questions de temps et d’échelles, il </w:t>
      </w:r>
      <w:r w:rsidR="00A026FE" w:rsidRPr="00F4789B">
        <w:rPr>
          <w:lang w:val="fr-CA"/>
        </w:rPr>
        <w:t>existe</w:t>
      </w:r>
      <w:r w:rsidRPr="00F4789B">
        <w:rPr>
          <w:lang w:val="fr-CA"/>
        </w:rPr>
        <w:t xml:space="preserve"> une multitude de déterminants de la santé ou de facteurs qui influent sur les résultats sur la santé (Figure 5). </w:t>
      </w:r>
    </w:p>
    <w:p w14:paraId="61307730" w14:textId="77777777" w:rsidR="00CC2C9E" w:rsidRPr="00F4789B" w:rsidRDefault="00A026FE" w:rsidP="005C7CC9">
      <w:pPr>
        <w:pStyle w:val="ListParagraph1"/>
        <w:spacing w:after="0" w:line="240" w:lineRule="auto"/>
        <w:ind w:left="0"/>
        <w:rPr>
          <w:lang w:val="fr-CA"/>
        </w:rPr>
      </w:pPr>
      <w:r w:rsidRPr="00F4789B">
        <w:rPr>
          <w:lang w:val="fr-CA"/>
        </w:rPr>
        <w:t xml:space="preserve">Notamment, </w:t>
      </w:r>
      <w:r w:rsidR="00CC2C9E" w:rsidRPr="00F4789B">
        <w:rPr>
          <w:lang w:val="fr-CA"/>
        </w:rPr>
        <w:t>les professionnelles</w:t>
      </w:r>
      <w:r w:rsidRPr="00F4789B">
        <w:rPr>
          <w:lang w:val="fr-CA"/>
        </w:rPr>
        <w:t xml:space="preserve"> et professionnels</w:t>
      </w:r>
      <w:r w:rsidR="00CC2C9E" w:rsidRPr="00F4789B">
        <w:rPr>
          <w:lang w:val="fr-CA"/>
        </w:rPr>
        <w:t xml:space="preserve"> de la santé </w:t>
      </w:r>
      <w:r w:rsidRPr="00F4789B">
        <w:rPr>
          <w:lang w:val="fr-CA"/>
        </w:rPr>
        <w:t>ainsi que</w:t>
      </w:r>
      <w:r w:rsidR="00CC2C9E" w:rsidRPr="00F4789B">
        <w:rPr>
          <w:lang w:val="fr-CA"/>
        </w:rPr>
        <w:t xml:space="preserve"> les chercheures </w:t>
      </w:r>
      <w:r w:rsidRPr="00F4789B">
        <w:rPr>
          <w:lang w:val="fr-CA"/>
        </w:rPr>
        <w:t xml:space="preserve">et chercheurs </w:t>
      </w:r>
      <w:r w:rsidR="00CC2C9E" w:rsidRPr="00F4789B">
        <w:rPr>
          <w:lang w:val="fr-CA"/>
        </w:rPr>
        <w:t xml:space="preserve">reconnaissent </w:t>
      </w:r>
      <w:r w:rsidRPr="00F4789B">
        <w:rPr>
          <w:lang w:val="fr-CA"/>
        </w:rPr>
        <w:t xml:space="preserve">de plus en plus </w:t>
      </w:r>
      <w:r w:rsidR="00CC2C9E" w:rsidRPr="00F4789B">
        <w:rPr>
          <w:lang w:val="fr-CA"/>
        </w:rPr>
        <w:t xml:space="preserve">les déterminants sociaux de la santé tels que le mode de vie, l’alimentation, l’éducation, etc. (Lalonde, 1974; CSDH, 2008). Les approches écosystémiques de la santé cherchent à intégrer les déterminants sociaux et environnementaux de la santé tels que le climat, le logement, l’exposition aux contaminants, etc. La vision de la santé qui résulte de cette approche nécessite un questionnement faisant appel aux sciences naturelles, sociales et de la santé, ce qui en fait une approche intrinsèquement interdisciplinaire (Figure 6).  </w:t>
      </w:r>
    </w:p>
    <w:p w14:paraId="1B595FC1" w14:textId="77777777" w:rsidR="00CC2C9E" w:rsidRPr="00F4789B" w:rsidRDefault="00CC2C9E" w:rsidP="005C7CC9">
      <w:pPr>
        <w:pStyle w:val="ListParagraph1"/>
        <w:spacing w:after="0" w:line="240" w:lineRule="auto"/>
        <w:ind w:left="0"/>
        <w:rPr>
          <w:lang w:val="fr-CA"/>
        </w:rPr>
      </w:pPr>
    </w:p>
    <w:p w14:paraId="4EBB377E" w14:textId="77777777" w:rsidR="00CC2C9E" w:rsidRPr="00F4789B" w:rsidRDefault="0073725F" w:rsidP="00CF52E5">
      <w:pPr>
        <w:pStyle w:val="ListParagraph1"/>
        <w:spacing w:after="0" w:line="240" w:lineRule="auto"/>
        <w:jc w:val="center"/>
        <w:rPr>
          <w:b/>
          <w:lang w:val="fr-CA"/>
        </w:rPr>
      </w:pPr>
      <w:r w:rsidRPr="00F4789B">
        <w:rPr>
          <w:b/>
          <w:noProof/>
          <w:lang w:val="fr-CA"/>
        </w:rPr>
        <w:lastRenderedPageBreak/>
        <w:drawing>
          <wp:inline distT="0" distB="0" distL="0" distR="0" wp14:anchorId="4DD761C8" wp14:editId="5ACF0AD9">
            <wp:extent cx="5486400" cy="3568700"/>
            <wp:effectExtent l="0" t="0" r="0" b="0"/>
            <wp:docPr id="5" name="Picture 5" descr="multiple determina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multiple determinants"/>
                    <pic:cNvPicPr>
                      <a:picLocks/>
                    </pic:cNvPicPr>
                  </pic:nvPicPr>
                  <pic:blipFill>
                    <a:blip r:embed="rId31">
                      <a:extLst>
                        <a:ext uri="{28A0092B-C50C-407E-A947-70E740481C1C}">
                          <a14:useLocalDpi xmlns:a14="http://schemas.microsoft.com/office/drawing/2010/main" val="0"/>
                        </a:ext>
                      </a:extLst>
                    </a:blip>
                    <a:srcRect t="8858" b="4506"/>
                    <a:stretch>
                      <a:fillRect/>
                    </a:stretch>
                  </pic:blipFill>
                  <pic:spPr bwMode="auto">
                    <a:xfrm>
                      <a:off x="0" y="0"/>
                      <a:ext cx="5486400" cy="3568700"/>
                    </a:xfrm>
                    <a:prstGeom prst="rect">
                      <a:avLst/>
                    </a:prstGeom>
                    <a:noFill/>
                    <a:ln>
                      <a:noFill/>
                    </a:ln>
                  </pic:spPr>
                </pic:pic>
              </a:graphicData>
            </a:graphic>
          </wp:inline>
        </w:drawing>
      </w:r>
    </w:p>
    <w:p w14:paraId="7F4CC871" w14:textId="77777777" w:rsidR="00CF52E5" w:rsidRPr="00F4789B" w:rsidRDefault="00CF52E5" w:rsidP="00CF52E5">
      <w:pPr>
        <w:pStyle w:val="ListParagraph1"/>
        <w:spacing w:after="0" w:line="240" w:lineRule="auto"/>
        <w:ind w:hanging="720"/>
        <w:rPr>
          <w:b/>
          <w:sz w:val="20"/>
          <w:szCs w:val="20"/>
          <w:lang w:val="fr-CA"/>
        </w:rPr>
      </w:pPr>
    </w:p>
    <w:p w14:paraId="3FB297EE" w14:textId="77777777" w:rsidR="00CC2C9E" w:rsidRPr="00F4789B" w:rsidRDefault="0036055F" w:rsidP="00CF52E5">
      <w:pPr>
        <w:pStyle w:val="ListParagraph1"/>
        <w:spacing w:after="0" w:line="240" w:lineRule="auto"/>
        <w:ind w:hanging="720"/>
        <w:rPr>
          <w:sz w:val="20"/>
          <w:szCs w:val="20"/>
          <w:lang w:val="fr-CA"/>
        </w:rPr>
      </w:pPr>
      <w:r w:rsidRPr="00F4789B">
        <w:rPr>
          <w:b/>
          <w:sz w:val="20"/>
          <w:szCs w:val="20"/>
          <w:lang w:val="fr-CA"/>
        </w:rPr>
        <w:t>Figure 5</w:t>
      </w:r>
      <w:r w:rsidR="00CC2C9E" w:rsidRPr="00F4789B">
        <w:rPr>
          <w:b/>
          <w:sz w:val="20"/>
          <w:szCs w:val="20"/>
          <w:lang w:val="fr-CA"/>
        </w:rPr>
        <w:t>:</w:t>
      </w:r>
      <w:r w:rsidR="00CC2C9E" w:rsidRPr="00F4789B">
        <w:rPr>
          <w:sz w:val="20"/>
          <w:szCs w:val="20"/>
          <w:lang w:val="fr-CA"/>
        </w:rPr>
        <w:t xml:space="preserve"> Déterminants multiples</w:t>
      </w:r>
    </w:p>
    <w:p w14:paraId="417B491F" w14:textId="77777777" w:rsidR="00CC2C9E" w:rsidRPr="00F4789B" w:rsidRDefault="00CC2C9E" w:rsidP="005C7CC9">
      <w:pPr>
        <w:pStyle w:val="ListParagraph1"/>
        <w:spacing w:after="0" w:line="240" w:lineRule="auto"/>
        <w:ind w:left="0"/>
        <w:rPr>
          <w:b/>
          <w:lang w:val="fr-CA"/>
        </w:rPr>
      </w:pPr>
    </w:p>
    <w:p w14:paraId="31B104ED" w14:textId="77777777" w:rsidR="00CC2C9E" w:rsidRPr="00F4789B" w:rsidRDefault="00CC2C9E" w:rsidP="005C7CC9">
      <w:pPr>
        <w:pStyle w:val="ListParagraph1"/>
        <w:spacing w:after="0" w:line="240" w:lineRule="auto"/>
        <w:ind w:left="0"/>
        <w:rPr>
          <w:lang w:val="fr-CA"/>
        </w:rPr>
      </w:pPr>
    </w:p>
    <w:p w14:paraId="6F16C9B1" w14:textId="77777777" w:rsidR="00CC2C9E" w:rsidRPr="00F4789B" w:rsidRDefault="00CF52E5" w:rsidP="00CF52E5">
      <w:pPr>
        <w:pStyle w:val="ListParagraph1"/>
        <w:tabs>
          <w:tab w:val="left" w:pos="2014"/>
        </w:tabs>
        <w:spacing w:after="0" w:line="240" w:lineRule="auto"/>
        <w:ind w:left="0"/>
        <w:rPr>
          <w:lang w:val="fr-CA"/>
        </w:rPr>
      </w:pPr>
      <w:r w:rsidRPr="00F4789B">
        <w:rPr>
          <w:lang w:val="fr-CA"/>
        </w:rPr>
        <w:tab/>
      </w:r>
    </w:p>
    <w:p w14:paraId="58448416" w14:textId="77777777" w:rsidR="00CC2C9E" w:rsidRPr="00F4789B" w:rsidRDefault="0073725F" w:rsidP="005C7CC9">
      <w:pPr>
        <w:pStyle w:val="ListParagraph1"/>
        <w:spacing w:after="0" w:line="240" w:lineRule="auto"/>
        <w:ind w:left="0"/>
        <w:rPr>
          <w:lang w:val="fr-CA"/>
        </w:rPr>
      </w:pPr>
      <w:r w:rsidRPr="00F4789B">
        <w:rPr>
          <w:noProof/>
          <w:lang w:val="fr-CA"/>
        </w:rPr>
        <w:drawing>
          <wp:inline distT="0" distB="0" distL="0" distR="0" wp14:anchorId="53E014D3" wp14:editId="568BD55E">
            <wp:extent cx="5486400" cy="2823210"/>
            <wp:effectExtent l="0" t="0" r="0" b="0"/>
            <wp:docPr id="6" name="Picture 6" descr="multiple perspectiv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multiple perspectives"/>
                    <pic:cNvPicPr>
                      <a:picLocks/>
                    </pic:cNvPicPr>
                  </pic:nvPicPr>
                  <pic:blipFill>
                    <a:blip r:embed="rId32">
                      <a:extLst>
                        <a:ext uri="{28A0092B-C50C-407E-A947-70E740481C1C}">
                          <a14:useLocalDpi xmlns:a14="http://schemas.microsoft.com/office/drawing/2010/main" val="0"/>
                        </a:ext>
                      </a:extLst>
                    </a:blip>
                    <a:srcRect t="5469" b="26050"/>
                    <a:stretch>
                      <a:fillRect/>
                    </a:stretch>
                  </pic:blipFill>
                  <pic:spPr bwMode="auto">
                    <a:xfrm>
                      <a:off x="0" y="0"/>
                      <a:ext cx="5486400" cy="2823210"/>
                    </a:xfrm>
                    <a:prstGeom prst="rect">
                      <a:avLst/>
                    </a:prstGeom>
                    <a:noFill/>
                    <a:ln>
                      <a:noFill/>
                    </a:ln>
                  </pic:spPr>
                </pic:pic>
              </a:graphicData>
            </a:graphic>
          </wp:inline>
        </w:drawing>
      </w:r>
    </w:p>
    <w:p w14:paraId="578C1256" w14:textId="77777777" w:rsidR="00CC2C9E" w:rsidRPr="00F4789B" w:rsidRDefault="00CC2C9E" w:rsidP="005C7CC9">
      <w:pPr>
        <w:pStyle w:val="ListParagraph1"/>
        <w:spacing w:after="0" w:line="240" w:lineRule="auto"/>
        <w:ind w:left="0"/>
        <w:rPr>
          <w:lang w:val="fr-CA"/>
        </w:rPr>
      </w:pPr>
    </w:p>
    <w:p w14:paraId="33A85EFC" w14:textId="77777777" w:rsidR="00CC2C9E" w:rsidRPr="00F4789B" w:rsidRDefault="00CC2C9E" w:rsidP="005C7CC9">
      <w:pPr>
        <w:pStyle w:val="ListParagraph1"/>
        <w:spacing w:after="0" w:line="240" w:lineRule="auto"/>
        <w:ind w:left="0"/>
        <w:rPr>
          <w:lang w:val="fr-CA"/>
        </w:rPr>
      </w:pPr>
    </w:p>
    <w:p w14:paraId="5D50B90B" w14:textId="77777777" w:rsidR="00CC2C9E" w:rsidRPr="00F4789B" w:rsidRDefault="00CC2C9E" w:rsidP="005C7CC9">
      <w:pPr>
        <w:pStyle w:val="ListParagraph1"/>
        <w:spacing w:after="0" w:line="240" w:lineRule="auto"/>
        <w:ind w:left="0"/>
        <w:rPr>
          <w:sz w:val="20"/>
          <w:szCs w:val="20"/>
          <w:lang w:val="fr-CA"/>
        </w:rPr>
      </w:pPr>
      <w:r w:rsidRPr="00F4789B">
        <w:rPr>
          <w:b/>
          <w:sz w:val="20"/>
          <w:szCs w:val="20"/>
          <w:lang w:val="fr-CA"/>
        </w:rPr>
        <w:t>Figure 6:</w:t>
      </w:r>
      <w:r w:rsidRPr="00F4789B">
        <w:rPr>
          <w:sz w:val="20"/>
          <w:szCs w:val="20"/>
          <w:lang w:val="fr-CA"/>
        </w:rPr>
        <w:t xml:space="preserve"> Perspectives multiples et interdisciplinarité</w:t>
      </w:r>
    </w:p>
    <w:p w14:paraId="7CD7D07B" w14:textId="77777777" w:rsidR="00CC2C9E" w:rsidRPr="00F4789B" w:rsidRDefault="00CC2C9E" w:rsidP="005C7CC9">
      <w:pPr>
        <w:pStyle w:val="ListParagraph1"/>
        <w:spacing w:after="0" w:line="240" w:lineRule="auto"/>
        <w:ind w:left="0"/>
        <w:rPr>
          <w:lang w:val="fr-CA"/>
        </w:rPr>
      </w:pPr>
    </w:p>
    <w:p w14:paraId="7E65F7B0" w14:textId="77777777" w:rsidR="00CC2C9E" w:rsidRPr="00F4789B" w:rsidRDefault="00CC2C9E" w:rsidP="00C847C7">
      <w:pPr>
        <w:pStyle w:val="Titre3"/>
      </w:pPr>
      <w:bookmarkStart w:id="32" w:name="_Toc191631784"/>
      <w:r w:rsidRPr="00F4789B">
        <w:lastRenderedPageBreak/>
        <w:t>Développer un cadre conceptuel</w:t>
      </w:r>
      <w:bookmarkEnd w:id="32"/>
    </w:p>
    <w:p w14:paraId="28DC28A1" w14:textId="77777777" w:rsidR="00CC2C9E" w:rsidRPr="00F4789B" w:rsidRDefault="00CC2C9E" w:rsidP="005C7CC9">
      <w:pPr>
        <w:pStyle w:val="LightGrid-Accent31"/>
        <w:spacing w:after="0" w:line="240" w:lineRule="auto"/>
        <w:ind w:left="0"/>
        <w:rPr>
          <w:b/>
          <w:lang w:val="fr-CA"/>
        </w:rPr>
      </w:pPr>
      <w:r w:rsidRPr="00F4789B">
        <w:rPr>
          <w:b/>
          <w:lang w:val="fr-CA"/>
        </w:rPr>
        <w:t>Qu’est-ce qu’un cadre conceptuel?</w:t>
      </w:r>
    </w:p>
    <w:p w14:paraId="210F6E8C" w14:textId="77777777" w:rsidR="00664F05" w:rsidRPr="00F4789B" w:rsidRDefault="00CC2C9E" w:rsidP="005C7CC9">
      <w:pPr>
        <w:pStyle w:val="LightGrid-Accent31"/>
        <w:spacing w:after="0" w:line="240" w:lineRule="auto"/>
        <w:ind w:left="0"/>
        <w:rPr>
          <w:lang w:val="fr-CA"/>
        </w:rPr>
      </w:pPr>
      <w:r w:rsidRPr="00F4789B">
        <w:rPr>
          <w:lang w:val="fr-CA"/>
        </w:rPr>
        <w:t>Un cadre conceptuel est un portrait construit pour illustrer certaines des relations principales existant entre la san</w:t>
      </w:r>
      <w:r w:rsidR="007958E5" w:rsidRPr="00F4789B">
        <w:rPr>
          <w:lang w:val="fr-CA"/>
        </w:rPr>
        <w:t xml:space="preserve">té humaine, la santé animale </w:t>
      </w:r>
      <w:r w:rsidRPr="00F4789B">
        <w:rPr>
          <w:lang w:val="fr-CA"/>
        </w:rPr>
        <w:t xml:space="preserve">ou la santé de l’écosystème et d’autres contextes pertinents tels que l’économie, les politiques, la culture, etc. La nature transdisciplinaire des approches écosystémiques de la santé signifie qu’en toute probabilité, un très grand nombre de facteurs seront considérés comme pertinents à l’étude d’une problématique de santé spécifique. </w:t>
      </w:r>
      <w:r w:rsidR="00664F05" w:rsidRPr="00F4789B">
        <w:rPr>
          <w:lang w:val="fr-CA"/>
        </w:rPr>
        <w:t>L</w:t>
      </w:r>
      <w:r w:rsidRPr="00F4789B">
        <w:rPr>
          <w:lang w:val="fr-CA"/>
        </w:rPr>
        <w:t xml:space="preserve">’inclusion d’un trop grand nombre de facteurs </w:t>
      </w:r>
      <w:r w:rsidR="000E5C44" w:rsidRPr="00F4789B">
        <w:rPr>
          <w:lang w:val="fr-CA"/>
        </w:rPr>
        <w:t>peint</w:t>
      </w:r>
      <w:r w:rsidR="00664F05" w:rsidRPr="00F4789B">
        <w:rPr>
          <w:lang w:val="fr-CA"/>
        </w:rPr>
        <w:t xml:space="preserve"> toutefois</w:t>
      </w:r>
      <w:r w:rsidRPr="00F4789B">
        <w:rPr>
          <w:lang w:val="fr-CA"/>
        </w:rPr>
        <w:t xml:space="preserve"> un portrait peu </w:t>
      </w:r>
      <w:r w:rsidR="005D7E41" w:rsidRPr="00F4789B">
        <w:rPr>
          <w:lang w:val="fr-CA"/>
        </w:rPr>
        <w:t>gérable</w:t>
      </w:r>
      <w:r w:rsidRPr="00F4789B">
        <w:rPr>
          <w:lang w:val="fr-CA"/>
        </w:rPr>
        <w:t xml:space="preserve">. </w:t>
      </w:r>
      <w:r w:rsidR="00664F05" w:rsidRPr="00F4789B">
        <w:rPr>
          <w:lang w:val="fr-CA"/>
        </w:rPr>
        <w:t>Ainsi, l</w:t>
      </w:r>
      <w:r w:rsidRPr="00F4789B">
        <w:rPr>
          <w:lang w:val="fr-CA"/>
        </w:rPr>
        <w:t>a création d’un cadre conceptuel est un art et une épreuve d’équilibre</w:t>
      </w:r>
      <w:r w:rsidR="005D7E41" w:rsidRPr="00F4789B">
        <w:rPr>
          <w:lang w:val="fr-CA"/>
        </w:rPr>
        <w:t xml:space="preserve"> qui permet de</w:t>
      </w:r>
      <w:r w:rsidRPr="00F4789B">
        <w:rPr>
          <w:lang w:val="fr-CA"/>
        </w:rPr>
        <w:t xml:space="preserve"> concentrer ses efforts. </w:t>
      </w:r>
    </w:p>
    <w:p w14:paraId="6810C454" w14:textId="77777777" w:rsidR="00681D06" w:rsidRPr="00F4789B" w:rsidRDefault="00681D06" w:rsidP="005C7CC9">
      <w:pPr>
        <w:pStyle w:val="LightGrid-Accent31"/>
        <w:spacing w:after="0" w:line="240" w:lineRule="auto"/>
        <w:ind w:left="0"/>
        <w:rPr>
          <w:lang w:val="fr-CA"/>
        </w:rPr>
      </w:pPr>
    </w:p>
    <w:p w14:paraId="6648B1B1" w14:textId="77777777" w:rsidR="00CC2C9E" w:rsidRPr="00F4789B" w:rsidRDefault="00CC2C9E" w:rsidP="005C7CC9">
      <w:pPr>
        <w:pStyle w:val="LightGrid-Accent31"/>
        <w:spacing w:after="0" w:line="240" w:lineRule="auto"/>
        <w:ind w:left="0"/>
        <w:rPr>
          <w:lang w:val="fr-CA"/>
        </w:rPr>
      </w:pPr>
      <w:r w:rsidRPr="00F4789B">
        <w:rPr>
          <w:lang w:val="fr-CA"/>
        </w:rPr>
        <w:t>Le processus de construction d’un cadre conceptuel amène les chercheu</w:t>
      </w:r>
      <w:r w:rsidR="005D7E41" w:rsidRPr="00F4789B">
        <w:rPr>
          <w:lang w:val="fr-CA"/>
        </w:rPr>
        <w:t>s</w:t>
      </w:r>
      <w:r w:rsidRPr="00F4789B">
        <w:rPr>
          <w:lang w:val="fr-CA"/>
        </w:rPr>
        <w:t>es</w:t>
      </w:r>
      <w:r w:rsidR="00664F05" w:rsidRPr="00F4789B">
        <w:rPr>
          <w:lang w:val="fr-CA"/>
        </w:rPr>
        <w:t xml:space="preserve"> et chercheurs</w:t>
      </w:r>
      <w:r w:rsidRPr="00F4789B">
        <w:rPr>
          <w:lang w:val="fr-CA"/>
        </w:rPr>
        <w:t xml:space="preserve"> ou professionnelles</w:t>
      </w:r>
      <w:r w:rsidR="00664F05" w:rsidRPr="00F4789B">
        <w:rPr>
          <w:lang w:val="fr-CA"/>
        </w:rPr>
        <w:t xml:space="preserve"> et professionnels</w:t>
      </w:r>
      <w:r w:rsidRPr="00F4789B">
        <w:rPr>
          <w:lang w:val="fr-CA"/>
        </w:rPr>
        <w:t xml:space="preserve"> à se poser plusieurs questions sur leurs définitions sous-jacentes et le contexte courant de leur travail. Il peut mettre en lumière des aspects négligés ou des suppositions, ce qui est</w:t>
      </w:r>
      <w:r w:rsidR="00664F05" w:rsidRPr="00F4789B">
        <w:rPr>
          <w:lang w:val="fr-CA"/>
        </w:rPr>
        <w:t xml:space="preserve"> </w:t>
      </w:r>
      <w:r w:rsidRPr="00F4789B">
        <w:rPr>
          <w:lang w:val="fr-CA"/>
        </w:rPr>
        <w:t>déjà utile</w:t>
      </w:r>
      <w:r w:rsidR="00664F05" w:rsidRPr="00F4789B">
        <w:rPr>
          <w:lang w:val="fr-CA"/>
        </w:rPr>
        <w:t xml:space="preserve"> en soi</w:t>
      </w:r>
      <w:r w:rsidRPr="00F4789B">
        <w:rPr>
          <w:lang w:val="fr-CA"/>
        </w:rPr>
        <w:t xml:space="preserve">. Le cadre conceptuel est cependant également conçu en tant </w:t>
      </w:r>
      <w:r w:rsidRPr="00F4789B" w:rsidDel="001B502D">
        <w:rPr>
          <w:lang w:val="fr-CA"/>
        </w:rPr>
        <w:t>que</w:t>
      </w:r>
      <w:r w:rsidRPr="00F4789B">
        <w:rPr>
          <w:lang w:val="fr-CA"/>
        </w:rPr>
        <w:t xml:space="preserve"> guide de voyage servant à éclairer le processus d’étude ou d’amélioration d’une problématique de santé; on devrait donc le consulter et le reconstruire </w:t>
      </w:r>
      <w:r w:rsidR="00664F05" w:rsidRPr="00F4789B">
        <w:rPr>
          <w:lang w:val="fr-CA"/>
        </w:rPr>
        <w:t>continuellement</w:t>
      </w:r>
      <w:r w:rsidRPr="00F4789B">
        <w:rPr>
          <w:lang w:val="fr-CA"/>
        </w:rPr>
        <w:t xml:space="preserve">. </w:t>
      </w:r>
    </w:p>
    <w:p w14:paraId="0DD5B1B7" w14:textId="77777777" w:rsidR="00CC2C9E" w:rsidRPr="00F4789B" w:rsidRDefault="00CC2C9E" w:rsidP="00EB26FA">
      <w:pPr>
        <w:pStyle w:val="LightGrid-Accent31"/>
        <w:spacing w:after="0" w:line="120" w:lineRule="auto"/>
        <w:ind w:left="0"/>
        <w:rPr>
          <w:lang w:val="fr-CA"/>
        </w:rPr>
      </w:pPr>
    </w:p>
    <w:p w14:paraId="5A0F67DC" w14:textId="77777777" w:rsidR="00CC2C9E" w:rsidRPr="00F4789B" w:rsidRDefault="00CC2C9E" w:rsidP="005C7CC9">
      <w:pPr>
        <w:pStyle w:val="LightGrid-Accent31"/>
        <w:spacing w:after="0" w:line="240" w:lineRule="auto"/>
        <w:ind w:left="0"/>
        <w:rPr>
          <w:sz w:val="23"/>
          <w:lang w:val="fr-CA"/>
        </w:rPr>
      </w:pPr>
      <w:r w:rsidRPr="00F4789B">
        <w:rPr>
          <w:i/>
          <w:sz w:val="23"/>
          <w:lang w:val="fr-CA"/>
        </w:rPr>
        <w:t>R</w:t>
      </w:r>
      <w:r w:rsidR="00664F05" w:rsidRPr="00F4789B">
        <w:rPr>
          <w:i/>
          <w:sz w:val="23"/>
          <w:lang w:val="fr-CA"/>
        </w:rPr>
        <w:t>emarque</w:t>
      </w:r>
      <w:r w:rsidRPr="00F4789B">
        <w:rPr>
          <w:i/>
          <w:sz w:val="23"/>
          <w:lang w:val="fr-CA"/>
        </w:rPr>
        <w:t> </w:t>
      </w:r>
      <w:r w:rsidRPr="00F4789B">
        <w:rPr>
          <w:sz w:val="23"/>
          <w:lang w:val="fr-CA"/>
        </w:rPr>
        <w:t xml:space="preserve">: </w:t>
      </w:r>
      <w:r w:rsidRPr="00F4789B">
        <w:rPr>
          <w:i/>
          <w:sz w:val="23"/>
          <w:lang w:val="fr-CA"/>
        </w:rPr>
        <w:t>les étudiantes</w:t>
      </w:r>
      <w:r w:rsidR="00664F05" w:rsidRPr="00F4789B">
        <w:rPr>
          <w:i/>
          <w:sz w:val="23"/>
          <w:lang w:val="fr-CA"/>
        </w:rPr>
        <w:t xml:space="preserve"> et étudiants</w:t>
      </w:r>
      <w:r w:rsidRPr="00F4789B">
        <w:rPr>
          <w:i/>
          <w:sz w:val="23"/>
          <w:lang w:val="fr-CA"/>
        </w:rPr>
        <w:t xml:space="preserve"> des sciences sociales </w:t>
      </w:r>
      <w:r w:rsidR="00664F05" w:rsidRPr="00F4789B">
        <w:rPr>
          <w:i/>
          <w:sz w:val="23"/>
          <w:lang w:val="fr-CA"/>
        </w:rPr>
        <w:t>connaissent souvent bien</w:t>
      </w:r>
      <w:r w:rsidRPr="00F4789B">
        <w:rPr>
          <w:i/>
          <w:sz w:val="23"/>
          <w:lang w:val="fr-CA"/>
        </w:rPr>
        <w:t xml:space="preserve"> les cadres conceptuels</w:t>
      </w:r>
      <w:r w:rsidR="00664F05" w:rsidRPr="00F4789B">
        <w:rPr>
          <w:i/>
          <w:sz w:val="23"/>
          <w:lang w:val="fr-CA"/>
        </w:rPr>
        <w:t>, ce qui</w:t>
      </w:r>
      <w:r w:rsidRPr="00F4789B">
        <w:rPr>
          <w:i/>
          <w:sz w:val="23"/>
          <w:lang w:val="fr-CA"/>
        </w:rPr>
        <w:t xml:space="preserve"> n’est pas </w:t>
      </w:r>
      <w:r w:rsidR="00664F05" w:rsidRPr="00F4789B">
        <w:rPr>
          <w:i/>
          <w:sz w:val="23"/>
          <w:lang w:val="fr-CA"/>
        </w:rPr>
        <w:t xml:space="preserve">forcément </w:t>
      </w:r>
      <w:r w:rsidRPr="00F4789B">
        <w:rPr>
          <w:i/>
          <w:sz w:val="23"/>
          <w:lang w:val="fr-CA"/>
        </w:rPr>
        <w:t>le cas des étudiantes</w:t>
      </w:r>
      <w:r w:rsidR="00664F05" w:rsidRPr="00F4789B">
        <w:rPr>
          <w:i/>
          <w:sz w:val="23"/>
          <w:lang w:val="fr-CA"/>
        </w:rPr>
        <w:t xml:space="preserve"> et étudiants</w:t>
      </w:r>
      <w:r w:rsidRPr="00F4789B">
        <w:rPr>
          <w:i/>
          <w:sz w:val="23"/>
          <w:lang w:val="fr-CA"/>
        </w:rPr>
        <w:t xml:space="preserve"> des sciences naturelles. Une discussion au sujet des raisons pouvant expliquer cette différence peut représenter une occasion d’apprentissage. Cela signifie aussi que lorsque l’on crée des groupes pour les activités, comme cel</w:t>
      </w:r>
      <w:r w:rsidR="00664F05" w:rsidRPr="00F4789B">
        <w:rPr>
          <w:i/>
          <w:sz w:val="23"/>
          <w:lang w:val="fr-CA"/>
        </w:rPr>
        <w:t>le</w:t>
      </w:r>
      <w:r w:rsidRPr="00F4789B">
        <w:rPr>
          <w:i/>
          <w:sz w:val="23"/>
          <w:lang w:val="fr-CA"/>
        </w:rPr>
        <w:t xml:space="preserve"> proposé</w:t>
      </w:r>
      <w:r w:rsidR="00664F05" w:rsidRPr="00F4789B">
        <w:rPr>
          <w:i/>
          <w:sz w:val="23"/>
          <w:lang w:val="fr-CA"/>
        </w:rPr>
        <w:t>e</w:t>
      </w:r>
      <w:r w:rsidRPr="00F4789B">
        <w:rPr>
          <w:i/>
          <w:sz w:val="23"/>
          <w:lang w:val="fr-CA"/>
        </w:rPr>
        <w:t xml:space="preserve"> à la fin de cette section, il faut accorder une attention particulière à l’équilibre entre les </w:t>
      </w:r>
      <w:r w:rsidR="00664F05" w:rsidRPr="00F4789B">
        <w:rPr>
          <w:i/>
          <w:sz w:val="23"/>
          <w:lang w:val="fr-CA"/>
        </w:rPr>
        <w:t xml:space="preserve">membres qui viennent des </w:t>
      </w:r>
      <w:r w:rsidRPr="00F4789B">
        <w:rPr>
          <w:i/>
          <w:sz w:val="23"/>
          <w:lang w:val="fr-CA"/>
        </w:rPr>
        <w:t>sciences sociales et</w:t>
      </w:r>
      <w:r w:rsidR="00664F05" w:rsidRPr="00F4789B">
        <w:rPr>
          <w:i/>
          <w:sz w:val="23"/>
          <w:lang w:val="fr-CA"/>
        </w:rPr>
        <w:t xml:space="preserve"> ceux issus</w:t>
      </w:r>
      <w:r w:rsidRPr="00F4789B">
        <w:rPr>
          <w:i/>
          <w:sz w:val="23"/>
          <w:lang w:val="fr-CA"/>
        </w:rPr>
        <w:t xml:space="preserve"> </w:t>
      </w:r>
      <w:r w:rsidR="00664F05" w:rsidRPr="00F4789B">
        <w:rPr>
          <w:i/>
          <w:sz w:val="23"/>
          <w:lang w:val="fr-CA"/>
        </w:rPr>
        <w:t>d</w:t>
      </w:r>
      <w:r w:rsidRPr="00F4789B">
        <w:rPr>
          <w:i/>
          <w:sz w:val="23"/>
          <w:lang w:val="fr-CA"/>
        </w:rPr>
        <w:t xml:space="preserve">es sciences naturelles. </w:t>
      </w:r>
    </w:p>
    <w:p w14:paraId="1C104D79" w14:textId="77777777" w:rsidR="00CC2C9E" w:rsidRPr="00F4789B" w:rsidRDefault="00CC2C9E" w:rsidP="00EB26FA">
      <w:pPr>
        <w:pStyle w:val="LightGrid-Accent31"/>
        <w:spacing w:after="0" w:line="120" w:lineRule="auto"/>
        <w:ind w:left="0"/>
        <w:rPr>
          <w:lang w:val="fr-CA"/>
        </w:rPr>
      </w:pPr>
    </w:p>
    <w:p w14:paraId="3878D9AC" w14:textId="77777777" w:rsidR="00CC2C9E" w:rsidRPr="00F4789B" w:rsidRDefault="00CC2C9E" w:rsidP="005C7CC9">
      <w:pPr>
        <w:pStyle w:val="LightGrid-Accent31"/>
        <w:spacing w:after="0" w:line="240" w:lineRule="auto"/>
        <w:ind w:left="0"/>
        <w:rPr>
          <w:b/>
          <w:lang w:val="fr-CA"/>
        </w:rPr>
      </w:pPr>
      <w:r w:rsidRPr="00F4789B">
        <w:rPr>
          <w:b/>
          <w:lang w:val="fr-CA"/>
        </w:rPr>
        <w:t>Comment développer un cadre conceptuel</w:t>
      </w:r>
    </w:p>
    <w:p w14:paraId="0F43769A" w14:textId="3396527D" w:rsidR="00CC2C9E" w:rsidRPr="00F4789B" w:rsidRDefault="00CC2C9E" w:rsidP="005C7CC9">
      <w:pPr>
        <w:pStyle w:val="LightGrid-Accent31"/>
        <w:spacing w:after="0" w:line="240" w:lineRule="auto"/>
        <w:ind w:left="0"/>
        <w:rPr>
          <w:b/>
          <w:lang w:val="fr-CA"/>
        </w:rPr>
      </w:pPr>
      <w:r w:rsidRPr="00F4789B">
        <w:rPr>
          <w:lang w:val="fr-CA"/>
        </w:rPr>
        <w:t xml:space="preserve">Plusieurs questions directrices peuvent être utilisées pour développer un cadre conceptuel qui traite de la santé animale, humaine et de l’écosystème en se fondant sur la théorie des </w:t>
      </w:r>
      <w:hyperlink r:id="rId33" w:history="1">
        <w:r w:rsidRPr="00F4789B">
          <w:rPr>
            <w:rStyle w:val="Lienhypertexte"/>
            <w:shd w:val="clear" w:color="auto" w:fill="FFFFFF"/>
            <w:lang w:val="fr-CA"/>
          </w:rPr>
          <w:t>systèmes complexes</w:t>
        </w:r>
      </w:hyperlink>
      <w:r w:rsidRPr="00F4789B">
        <w:rPr>
          <w:shd w:val="clear" w:color="auto" w:fill="FFFFFF"/>
          <w:lang w:val="fr-CA"/>
        </w:rPr>
        <w:t xml:space="preserve"> </w:t>
      </w:r>
      <w:r w:rsidRPr="00F4789B">
        <w:rPr>
          <w:lang w:val="fr-CA"/>
        </w:rPr>
        <w:t>et en tenant compte d’une définition négociée de la santé :</w:t>
      </w:r>
    </w:p>
    <w:p w14:paraId="2A29A0A1" w14:textId="77777777" w:rsidR="00CC2C9E" w:rsidRPr="00F4789B" w:rsidRDefault="00CC2C9E" w:rsidP="00CC2C9E">
      <w:pPr>
        <w:pStyle w:val="LightGrid-Accent31"/>
        <w:numPr>
          <w:ilvl w:val="1"/>
          <w:numId w:val="6"/>
        </w:numPr>
        <w:spacing w:after="0" w:line="240" w:lineRule="auto"/>
        <w:ind w:left="450" w:hanging="450"/>
        <w:rPr>
          <w:lang w:val="fr-CA"/>
        </w:rPr>
      </w:pPr>
      <w:r w:rsidRPr="00F4789B">
        <w:rPr>
          <w:lang w:val="fr-CA"/>
        </w:rPr>
        <w:t>Comment situer la question en termes d’écosystèmes?</w:t>
      </w:r>
    </w:p>
    <w:p w14:paraId="1A03FA30" w14:textId="77777777" w:rsidR="00CC2C9E" w:rsidRPr="00F4789B" w:rsidRDefault="00CC2C9E" w:rsidP="00CC2C9E">
      <w:pPr>
        <w:pStyle w:val="LightGrid-Accent31"/>
        <w:numPr>
          <w:ilvl w:val="1"/>
          <w:numId w:val="6"/>
        </w:numPr>
        <w:spacing w:after="0" w:line="240" w:lineRule="auto"/>
        <w:ind w:left="450" w:hanging="450"/>
        <w:rPr>
          <w:lang w:val="fr-CA"/>
        </w:rPr>
      </w:pPr>
      <w:r w:rsidRPr="00F4789B">
        <w:rPr>
          <w:lang w:val="fr-CA"/>
        </w:rPr>
        <w:t>Quels sont les problèmes liés à la santé des humains, des espèces sauvages et de l’écosystème (naturel et construit)?</w:t>
      </w:r>
    </w:p>
    <w:p w14:paraId="25A1B1AC" w14:textId="77777777" w:rsidR="00CC2C9E" w:rsidRPr="00F4789B" w:rsidRDefault="00CC2C9E" w:rsidP="00CC2C9E">
      <w:pPr>
        <w:pStyle w:val="LightGrid-Accent31"/>
        <w:numPr>
          <w:ilvl w:val="1"/>
          <w:numId w:val="6"/>
        </w:numPr>
        <w:spacing w:after="0" w:line="240" w:lineRule="auto"/>
        <w:ind w:left="450" w:hanging="450"/>
        <w:rPr>
          <w:lang w:val="fr-CA"/>
        </w:rPr>
      </w:pPr>
      <w:r w:rsidRPr="00F4789B">
        <w:rPr>
          <w:lang w:val="fr-CA"/>
        </w:rPr>
        <w:t>Quels sont les liens entre la santé et l’écosystème? Sont-ils directs ou indirects? Y a-t-il de la rétroaction ou des boucles de rétroaction? Opèrent-ils aux mêmes échelles temporelles et/ou spatiales?</w:t>
      </w:r>
    </w:p>
    <w:p w14:paraId="4729C9BB" w14:textId="77777777" w:rsidR="00CC2C9E" w:rsidRPr="00F4789B" w:rsidRDefault="00F26F54" w:rsidP="00CC2C9E">
      <w:pPr>
        <w:pStyle w:val="LightGrid-Accent31"/>
        <w:numPr>
          <w:ilvl w:val="1"/>
          <w:numId w:val="6"/>
        </w:numPr>
        <w:spacing w:after="0" w:line="240" w:lineRule="auto"/>
        <w:ind w:left="450" w:hanging="450"/>
        <w:rPr>
          <w:lang w:val="fr-CA"/>
        </w:rPr>
      </w:pPr>
      <w:r w:rsidRPr="00F4789B">
        <w:rPr>
          <w:lang w:val="fr-CA"/>
        </w:rPr>
        <w:t>Où</w:t>
      </w:r>
      <w:r w:rsidR="00CC2C9E" w:rsidRPr="00F4789B">
        <w:rPr>
          <w:lang w:val="fr-CA"/>
        </w:rPr>
        <w:t xml:space="preserve"> la question se situe-t-elle dans le continuum de la santé?</w:t>
      </w:r>
    </w:p>
    <w:p w14:paraId="292CF841" w14:textId="77777777" w:rsidR="00CC2C9E" w:rsidRPr="00F4789B" w:rsidRDefault="00CC2C9E" w:rsidP="00CC2C9E">
      <w:pPr>
        <w:pStyle w:val="LightGrid-Accent31"/>
        <w:numPr>
          <w:ilvl w:val="1"/>
          <w:numId w:val="6"/>
        </w:numPr>
        <w:spacing w:after="0" w:line="240" w:lineRule="auto"/>
        <w:ind w:left="450" w:hanging="450"/>
        <w:rPr>
          <w:lang w:val="fr-CA"/>
        </w:rPr>
      </w:pPr>
      <w:r w:rsidRPr="00F4789B">
        <w:rPr>
          <w:lang w:val="fr-CA"/>
        </w:rPr>
        <w:t>Quels sont les déterminants de la santé?</w:t>
      </w:r>
    </w:p>
    <w:p w14:paraId="3D3CAFFA" w14:textId="77777777" w:rsidR="00CC2C9E" w:rsidRPr="00F4789B" w:rsidRDefault="00CC2C9E" w:rsidP="00CC2C9E">
      <w:pPr>
        <w:pStyle w:val="LightGrid-Accent31"/>
        <w:numPr>
          <w:ilvl w:val="1"/>
          <w:numId w:val="6"/>
        </w:numPr>
        <w:spacing w:after="0" w:line="240" w:lineRule="auto"/>
        <w:ind w:left="450" w:hanging="450"/>
        <w:rPr>
          <w:lang w:val="fr-CA"/>
        </w:rPr>
      </w:pPr>
      <w:r w:rsidRPr="00F4789B">
        <w:rPr>
          <w:lang w:val="fr-CA"/>
        </w:rPr>
        <w:t>Qui compose les populations impliquées? Au sein de ces populations, y a-t-il des groupes (humains, animaux ou flore) plus vulnérables? Y a-t-il des problématiques de genre et d’équité particulières?</w:t>
      </w:r>
    </w:p>
    <w:p w14:paraId="5C37E5E8" w14:textId="2ED9311F" w:rsidR="00CC2C9E" w:rsidRPr="00F4789B" w:rsidRDefault="00CC2C9E" w:rsidP="00CC2C9E">
      <w:pPr>
        <w:pStyle w:val="LightGrid-Accent31"/>
        <w:numPr>
          <w:ilvl w:val="1"/>
          <w:numId w:val="6"/>
        </w:numPr>
        <w:spacing w:after="0" w:line="240" w:lineRule="auto"/>
        <w:ind w:left="450" w:hanging="450"/>
        <w:rPr>
          <w:lang w:val="fr-CA"/>
        </w:rPr>
      </w:pPr>
      <w:r w:rsidRPr="00F4789B">
        <w:rPr>
          <w:lang w:val="fr-CA"/>
        </w:rPr>
        <w:t>Qui sont les principales parties prenantes et les principaux acteurs impliqués</w:t>
      </w:r>
      <w:r w:rsidR="007A03AB" w:rsidRPr="00F4789B">
        <w:rPr>
          <w:lang w:val="fr-CA"/>
        </w:rPr>
        <w:t xml:space="preserve"> </w:t>
      </w:r>
      <w:r w:rsidRPr="00F4789B">
        <w:rPr>
          <w:lang w:val="fr-CA"/>
        </w:rPr>
        <w:t>?</w:t>
      </w:r>
    </w:p>
    <w:p w14:paraId="677BD82F" w14:textId="77777777" w:rsidR="00F26F54" w:rsidRPr="00F4789B" w:rsidRDefault="00F26F54" w:rsidP="00D93FBB">
      <w:pPr>
        <w:pStyle w:val="LightGrid-Accent31"/>
        <w:spacing w:after="0" w:line="240" w:lineRule="auto"/>
        <w:ind w:left="0"/>
        <w:rPr>
          <w:lang w:val="fr-CA"/>
        </w:rPr>
      </w:pPr>
    </w:p>
    <w:p w14:paraId="15217A4A" w14:textId="7B0DB39D" w:rsidR="00E028BD" w:rsidRPr="00F4789B" w:rsidRDefault="00CC2C9E" w:rsidP="005C7CC9">
      <w:pPr>
        <w:pStyle w:val="LightGrid-Accent31"/>
        <w:spacing w:after="0" w:line="240" w:lineRule="auto"/>
        <w:ind w:left="0"/>
        <w:rPr>
          <w:lang w:val="fr-CA"/>
        </w:rPr>
      </w:pPr>
      <w:r w:rsidRPr="00F4789B">
        <w:rPr>
          <w:lang w:val="fr-CA"/>
        </w:rPr>
        <w:t>Une grande diversité de cadres conceptuels peut ressortir de ces questions directrices. L</w:t>
      </w:r>
      <w:r w:rsidR="00EB3E12" w:rsidRPr="00F4789B">
        <w:rPr>
          <w:lang w:val="fr-CA"/>
        </w:rPr>
        <w:t>a</w:t>
      </w:r>
      <w:r w:rsidRPr="00F4789B">
        <w:rPr>
          <w:lang w:val="fr-CA"/>
        </w:rPr>
        <w:t xml:space="preserve"> figure 7 ainsi que l’encadré 3a présentent </w:t>
      </w:r>
      <w:r w:rsidR="00EB3E12" w:rsidRPr="00F4789B">
        <w:rPr>
          <w:lang w:val="fr-CA"/>
        </w:rPr>
        <w:t>deux</w:t>
      </w:r>
      <w:r w:rsidRPr="00F4789B">
        <w:rPr>
          <w:lang w:val="fr-CA"/>
        </w:rPr>
        <w:t xml:space="preserve"> exemples différents de cadres parmi plusieurs autres. </w:t>
      </w:r>
    </w:p>
    <w:p w14:paraId="405D1BFC" w14:textId="77777777" w:rsidR="00D93FBB" w:rsidRPr="00F4789B" w:rsidRDefault="00D93FBB" w:rsidP="005C7CC9">
      <w:pPr>
        <w:pStyle w:val="LightGrid-Accent31"/>
        <w:spacing w:after="0" w:line="240" w:lineRule="auto"/>
        <w:ind w:left="0"/>
        <w:rPr>
          <w:lang w:val="fr-CA"/>
        </w:rPr>
      </w:pPr>
    </w:p>
    <w:p w14:paraId="4F0767BD" w14:textId="77777777" w:rsidR="00E028BD" w:rsidRPr="00F4789B" w:rsidRDefault="00CC2C9E" w:rsidP="005C7CC9">
      <w:pPr>
        <w:pStyle w:val="LightGrid-Accent31"/>
        <w:spacing w:after="0" w:line="240" w:lineRule="auto"/>
        <w:ind w:left="0"/>
        <w:rPr>
          <w:lang w:val="fr-CA"/>
        </w:rPr>
      </w:pPr>
      <w:r w:rsidRPr="00F4789B">
        <w:rPr>
          <w:lang w:val="fr-CA"/>
        </w:rPr>
        <w:t xml:space="preserve">Le modèle MEME (exposition multiple effets multiples) est un cadre élaboré pour l’Organisation Mondiale de la Santé (OMS) par </w:t>
      </w:r>
      <w:proofErr w:type="spellStart"/>
      <w:r w:rsidRPr="00F4789B">
        <w:rPr>
          <w:lang w:val="fr-CA"/>
        </w:rPr>
        <w:t>Biggs</w:t>
      </w:r>
      <w:proofErr w:type="spellEnd"/>
      <w:r w:rsidRPr="00F4789B">
        <w:rPr>
          <w:lang w:val="fr-CA"/>
        </w:rPr>
        <w:t xml:space="preserve"> (2003) en vue de fournir les fondements conceptuels et théoriques pour le développement, la cueillette et l’utilisation d’indicateurs de santé environnementale pour les enfants. Ce modèle met en évidence les relations complexes existant entre les expositions environnementales et la santé des enfants. </w:t>
      </w:r>
    </w:p>
    <w:p w14:paraId="5B1D44F6" w14:textId="77777777" w:rsidR="00CC2C9E" w:rsidRPr="00F4789B" w:rsidRDefault="00CC2C9E" w:rsidP="005C7CC9">
      <w:pPr>
        <w:pStyle w:val="ListParagraph1"/>
        <w:spacing w:after="0" w:line="240" w:lineRule="auto"/>
        <w:ind w:left="0"/>
        <w:rPr>
          <w:b/>
          <w:lang w:val="fr-CA"/>
        </w:rPr>
      </w:pPr>
    </w:p>
    <w:p w14:paraId="0CEB77CC" w14:textId="77777777" w:rsidR="00CC2C9E" w:rsidRPr="00F4789B" w:rsidRDefault="0073725F" w:rsidP="005C7CC9">
      <w:pPr>
        <w:pStyle w:val="ListParagraph1"/>
        <w:spacing w:after="0" w:line="240" w:lineRule="auto"/>
        <w:ind w:left="0"/>
        <w:rPr>
          <w:b/>
          <w:lang w:val="fr-CA"/>
        </w:rPr>
      </w:pPr>
      <w:r w:rsidRPr="00F4789B">
        <w:rPr>
          <w:b/>
          <w:noProof/>
          <w:lang w:val="fr-CA"/>
        </w:rPr>
        <w:drawing>
          <wp:inline distT="0" distB="0" distL="0" distR="0" wp14:anchorId="4D855482" wp14:editId="0F07E582">
            <wp:extent cx="5486400" cy="4119245"/>
            <wp:effectExtent l="0" t="0" r="0" b="0"/>
            <wp:docPr id="7" name="Picture 7" descr="me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meme"/>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4119245"/>
                    </a:xfrm>
                    <a:prstGeom prst="rect">
                      <a:avLst/>
                    </a:prstGeom>
                    <a:noFill/>
                    <a:ln>
                      <a:noFill/>
                    </a:ln>
                  </pic:spPr>
                </pic:pic>
              </a:graphicData>
            </a:graphic>
          </wp:inline>
        </w:drawing>
      </w:r>
    </w:p>
    <w:p w14:paraId="405F8C33" w14:textId="77777777" w:rsidR="00D65DBA" w:rsidRPr="00F4789B" w:rsidRDefault="00E82B8A" w:rsidP="00D93FBB">
      <w:pPr>
        <w:pStyle w:val="ListParagraph1"/>
        <w:spacing w:after="0" w:line="240" w:lineRule="auto"/>
        <w:ind w:left="0"/>
        <w:jc w:val="left"/>
        <w:rPr>
          <w:sz w:val="20"/>
          <w:szCs w:val="20"/>
          <w:lang w:val="fr-CA"/>
        </w:rPr>
      </w:pPr>
      <w:r w:rsidRPr="00F4789B">
        <w:rPr>
          <w:b/>
          <w:sz w:val="20"/>
          <w:szCs w:val="20"/>
          <w:lang w:val="fr-CA"/>
        </w:rPr>
        <w:t>Figure</w:t>
      </w:r>
      <w:r w:rsidR="00E028BD" w:rsidRPr="00F4789B">
        <w:rPr>
          <w:b/>
          <w:sz w:val="20"/>
          <w:szCs w:val="20"/>
          <w:lang w:val="fr-CA"/>
        </w:rPr>
        <w:t xml:space="preserve"> </w:t>
      </w:r>
      <w:r w:rsidR="00CF52E5" w:rsidRPr="00F4789B">
        <w:rPr>
          <w:b/>
          <w:sz w:val="20"/>
          <w:szCs w:val="20"/>
          <w:lang w:val="fr-CA"/>
        </w:rPr>
        <w:t>7 :</w:t>
      </w:r>
      <w:r w:rsidR="00CF52E5" w:rsidRPr="00F4789B">
        <w:rPr>
          <w:sz w:val="20"/>
          <w:szCs w:val="20"/>
          <w:lang w:val="fr-CA"/>
        </w:rPr>
        <w:t xml:space="preserve"> </w:t>
      </w:r>
      <w:r w:rsidR="00AB28B7" w:rsidRPr="00F4789B">
        <w:rPr>
          <w:sz w:val="20"/>
          <w:szCs w:val="20"/>
          <w:lang w:val="fr-CA"/>
        </w:rPr>
        <w:t xml:space="preserve">Briggs, 2003. </w:t>
      </w:r>
      <w:proofErr w:type="spellStart"/>
      <w:r w:rsidRPr="00F4789B">
        <w:rPr>
          <w:sz w:val="20"/>
          <w:szCs w:val="20"/>
          <w:lang w:val="fr-CA"/>
        </w:rPr>
        <w:t>Making</w:t>
      </w:r>
      <w:proofErr w:type="spellEnd"/>
      <w:r w:rsidRPr="00F4789B">
        <w:rPr>
          <w:sz w:val="20"/>
          <w:szCs w:val="20"/>
          <w:lang w:val="fr-CA"/>
        </w:rPr>
        <w:t xml:space="preserve"> a </w:t>
      </w:r>
      <w:proofErr w:type="spellStart"/>
      <w:r w:rsidRPr="00F4789B">
        <w:rPr>
          <w:sz w:val="20"/>
          <w:szCs w:val="20"/>
          <w:lang w:val="fr-CA"/>
        </w:rPr>
        <w:t>Difference</w:t>
      </w:r>
      <w:proofErr w:type="spellEnd"/>
      <w:r w:rsidRPr="00F4789B">
        <w:rPr>
          <w:sz w:val="20"/>
          <w:szCs w:val="20"/>
          <w:lang w:val="fr-CA"/>
        </w:rPr>
        <w:t xml:space="preserve">: </w:t>
      </w:r>
      <w:proofErr w:type="spellStart"/>
      <w:r w:rsidRPr="00F4789B">
        <w:rPr>
          <w:sz w:val="20"/>
          <w:szCs w:val="20"/>
          <w:lang w:val="fr-CA"/>
        </w:rPr>
        <w:t>Indicators</w:t>
      </w:r>
      <w:proofErr w:type="spellEnd"/>
      <w:r w:rsidRPr="00F4789B">
        <w:rPr>
          <w:sz w:val="20"/>
          <w:szCs w:val="20"/>
          <w:lang w:val="fr-CA"/>
        </w:rPr>
        <w:t xml:space="preserve"> to </w:t>
      </w:r>
      <w:proofErr w:type="spellStart"/>
      <w:r w:rsidRPr="00F4789B">
        <w:rPr>
          <w:sz w:val="20"/>
          <w:szCs w:val="20"/>
          <w:lang w:val="fr-CA"/>
        </w:rPr>
        <w:t>Improve</w:t>
      </w:r>
      <w:proofErr w:type="spellEnd"/>
      <w:r w:rsidRPr="00F4789B">
        <w:rPr>
          <w:sz w:val="20"/>
          <w:szCs w:val="20"/>
          <w:lang w:val="fr-CA"/>
        </w:rPr>
        <w:t xml:space="preserve"> </w:t>
      </w:r>
      <w:proofErr w:type="spellStart"/>
      <w:r w:rsidRPr="00F4789B">
        <w:rPr>
          <w:sz w:val="20"/>
          <w:szCs w:val="20"/>
          <w:lang w:val="fr-CA"/>
        </w:rPr>
        <w:t>Children's</w:t>
      </w:r>
      <w:proofErr w:type="spellEnd"/>
      <w:r w:rsidRPr="00F4789B">
        <w:rPr>
          <w:sz w:val="20"/>
          <w:szCs w:val="20"/>
          <w:lang w:val="fr-CA"/>
        </w:rPr>
        <w:t xml:space="preserve"> </w:t>
      </w:r>
      <w:proofErr w:type="spellStart"/>
      <w:r w:rsidRPr="00F4789B">
        <w:rPr>
          <w:sz w:val="20"/>
          <w:szCs w:val="20"/>
          <w:lang w:val="fr-CA"/>
        </w:rPr>
        <w:t>Environmental</w:t>
      </w:r>
      <w:proofErr w:type="spellEnd"/>
      <w:r w:rsidRPr="00F4789B">
        <w:rPr>
          <w:sz w:val="20"/>
          <w:szCs w:val="20"/>
          <w:lang w:val="fr-CA"/>
        </w:rPr>
        <w:t xml:space="preserve"> </w:t>
      </w:r>
      <w:proofErr w:type="spellStart"/>
      <w:r w:rsidRPr="00F4789B">
        <w:rPr>
          <w:sz w:val="20"/>
          <w:szCs w:val="20"/>
          <w:lang w:val="fr-CA"/>
        </w:rPr>
        <w:t>Health</w:t>
      </w:r>
      <w:proofErr w:type="spellEnd"/>
      <w:r w:rsidRPr="00F4789B">
        <w:rPr>
          <w:sz w:val="20"/>
          <w:szCs w:val="20"/>
          <w:lang w:val="fr-CA"/>
        </w:rPr>
        <w:t xml:space="preserve">.  World </w:t>
      </w:r>
      <w:proofErr w:type="spellStart"/>
      <w:r w:rsidRPr="00F4789B">
        <w:rPr>
          <w:sz w:val="20"/>
          <w:szCs w:val="20"/>
          <w:lang w:val="fr-CA"/>
        </w:rPr>
        <w:t>Health</w:t>
      </w:r>
      <w:proofErr w:type="spellEnd"/>
      <w:r w:rsidRPr="00F4789B">
        <w:rPr>
          <w:sz w:val="20"/>
          <w:szCs w:val="20"/>
          <w:lang w:val="fr-CA"/>
        </w:rPr>
        <w:t xml:space="preserve"> </w:t>
      </w:r>
      <w:proofErr w:type="spellStart"/>
      <w:r w:rsidRPr="00F4789B">
        <w:rPr>
          <w:sz w:val="20"/>
          <w:szCs w:val="20"/>
          <w:lang w:val="fr-CA"/>
        </w:rPr>
        <w:t>Organization</w:t>
      </w:r>
      <w:proofErr w:type="spellEnd"/>
      <w:r w:rsidRPr="00F4789B">
        <w:rPr>
          <w:sz w:val="20"/>
          <w:szCs w:val="20"/>
          <w:lang w:val="fr-CA"/>
        </w:rPr>
        <w:t xml:space="preserve">. </w:t>
      </w:r>
      <w:proofErr w:type="spellStart"/>
      <w:proofErr w:type="gramStart"/>
      <w:r w:rsidRPr="00F4789B">
        <w:rPr>
          <w:sz w:val="20"/>
          <w:szCs w:val="20"/>
          <w:lang w:val="fr-CA"/>
        </w:rPr>
        <w:t>pg</w:t>
      </w:r>
      <w:proofErr w:type="spellEnd"/>
      <w:proofErr w:type="gramEnd"/>
      <w:r w:rsidRPr="00F4789B">
        <w:rPr>
          <w:sz w:val="20"/>
          <w:szCs w:val="20"/>
          <w:lang w:val="fr-CA"/>
        </w:rPr>
        <w:t xml:space="preserve"> 14. </w:t>
      </w:r>
      <w:r w:rsidR="00D93FBB" w:rsidRPr="00F4789B">
        <w:rPr>
          <w:sz w:val="20"/>
          <w:szCs w:val="20"/>
          <w:lang w:val="fr-CA"/>
        </w:rPr>
        <w:t xml:space="preserve">Disponible en ligne à : </w:t>
      </w:r>
      <w:r w:rsidR="00D93FBB" w:rsidRPr="00F4789B">
        <w:rPr>
          <w:sz w:val="20"/>
          <w:szCs w:val="20"/>
          <w:lang w:val="fr-CA"/>
        </w:rPr>
        <w:br/>
      </w:r>
      <w:hyperlink r:id="rId35" w:history="1">
        <w:r w:rsidRPr="00F4789B">
          <w:rPr>
            <w:rStyle w:val="Lienhypertexte"/>
            <w:sz w:val="20"/>
            <w:szCs w:val="20"/>
            <w:lang w:val="fr-CA"/>
          </w:rPr>
          <w:t>http://www.who.int/phe/children/en/cehindic.pdf</w:t>
        </w:r>
      </w:hyperlink>
      <w:r w:rsidR="00D93FBB" w:rsidRPr="00F4789B">
        <w:rPr>
          <w:sz w:val="20"/>
          <w:szCs w:val="20"/>
          <w:lang w:val="fr-CA"/>
        </w:rPr>
        <w:t xml:space="preserve"> Consulté le 16 mars 2012.</w:t>
      </w:r>
      <w:r w:rsidR="00D65DBA" w:rsidRPr="00F4789B">
        <w:rPr>
          <w:sz w:val="20"/>
          <w:szCs w:val="20"/>
          <w:lang w:val="fr-CA"/>
        </w:rPr>
        <w:t xml:space="preserve"> Ce matériel est reproduit avec la permission de l'Organisation mondiale de la Santé.</w:t>
      </w:r>
    </w:p>
    <w:p w14:paraId="0C2B095B" w14:textId="77777777" w:rsidR="00CC2C9E" w:rsidRPr="00F4789B" w:rsidRDefault="00CC2C9E" w:rsidP="003D2912">
      <w:pPr>
        <w:pStyle w:val="Titre3"/>
      </w:pPr>
      <w:bookmarkStart w:id="33" w:name="_Toc191631785"/>
      <w:r w:rsidRPr="00F4789B">
        <w:t>Mesurer et décrire la santé</w:t>
      </w:r>
      <w:bookmarkEnd w:id="33"/>
    </w:p>
    <w:p w14:paraId="6A12AA5E" w14:textId="77777777" w:rsidR="001348B9" w:rsidRPr="00F4789B" w:rsidRDefault="00E80C80" w:rsidP="005C7CC9">
      <w:pPr>
        <w:pStyle w:val="ListParagraph1"/>
        <w:spacing w:after="0" w:line="240" w:lineRule="auto"/>
        <w:ind w:left="0"/>
        <w:rPr>
          <w:lang w:val="fr-CA"/>
        </w:rPr>
      </w:pPr>
      <w:r w:rsidRPr="00F4789B">
        <w:rPr>
          <w:lang w:val="fr-CA"/>
        </w:rPr>
        <w:t>Comme nous l’avons vu, l</w:t>
      </w:r>
      <w:r w:rsidR="00CC2C9E" w:rsidRPr="00F4789B">
        <w:rPr>
          <w:lang w:val="fr-CA"/>
        </w:rPr>
        <w:t xml:space="preserve">e processus visant à définir et situer la santé ainsi qu’à construire un cadre conceptuel </w:t>
      </w:r>
      <w:r w:rsidRPr="00F4789B">
        <w:rPr>
          <w:lang w:val="fr-CA"/>
        </w:rPr>
        <w:t>met</w:t>
      </w:r>
      <w:r w:rsidR="00CC2C9E" w:rsidRPr="00F4789B">
        <w:rPr>
          <w:lang w:val="fr-CA"/>
        </w:rPr>
        <w:t xml:space="preserve"> en évidence des déterminants, des échelles, des populations et des contextes différents. Certains aspects doivent également être étoffés ou mesurés. Les </w:t>
      </w:r>
      <w:r w:rsidR="00CC2C9E" w:rsidRPr="00F4789B">
        <w:rPr>
          <w:lang w:val="fr-CA"/>
        </w:rPr>
        <w:lastRenderedPageBreak/>
        <w:t xml:space="preserve">décisions prises lors </w:t>
      </w:r>
      <w:r w:rsidR="00CC2C9E" w:rsidRPr="00F4789B" w:rsidDel="0057674C">
        <w:rPr>
          <w:lang w:val="fr-CA"/>
        </w:rPr>
        <w:t>d</w:t>
      </w:r>
      <w:r w:rsidR="00CC2C9E" w:rsidRPr="00F4789B">
        <w:rPr>
          <w:lang w:val="fr-CA"/>
        </w:rPr>
        <w:t xml:space="preserve">es phases antérieures ont d’importantes conséquences sur la description et la mesure de la santé. </w:t>
      </w:r>
      <w:r w:rsidRPr="00F4789B">
        <w:rPr>
          <w:lang w:val="fr-CA"/>
        </w:rPr>
        <w:t>En effet, l</w:t>
      </w:r>
      <w:r w:rsidR="00CC2C9E" w:rsidRPr="00F4789B">
        <w:rPr>
          <w:lang w:val="fr-CA"/>
        </w:rPr>
        <w:t xml:space="preserve">es mesures </w:t>
      </w:r>
      <w:r w:rsidRPr="00F4789B">
        <w:rPr>
          <w:lang w:val="fr-CA"/>
        </w:rPr>
        <w:t>qui seront prises</w:t>
      </w:r>
      <w:r w:rsidR="00CC2C9E" w:rsidRPr="00F4789B">
        <w:rPr>
          <w:lang w:val="fr-CA"/>
        </w:rPr>
        <w:t xml:space="preserve"> et le moyen utilisé pour décrire la santé </w:t>
      </w:r>
      <w:r w:rsidRPr="00F4789B">
        <w:rPr>
          <w:lang w:val="fr-CA"/>
        </w:rPr>
        <w:t>vont varier</w:t>
      </w:r>
      <w:r w:rsidR="00CC2C9E" w:rsidRPr="00F4789B">
        <w:rPr>
          <w:lang w:val="fr-CA"/>
        </w:rPr>
        <w:t xml:space="preserve"> selon </w:t>
      </w:r>
      <w:r w:rsidR="00057E12" w:rsidRPr="00F4789B">
        <w:rPr>
          <w:lang w:val="fr-CA"/>
        </w:rPr>
        <w:t>l’organisation intervenante</w:t>
      </w:r>
      <w:r w:rsidR="007115D8" w:rsidRPr="00F4789B">
        <w:rPr>
          <w:lang w:val="fr-CA"/>
        </w:rPr>
        <w:t xml:space="preserve"> ainsi que</w:t>
      </w:r>
      <w:r w:rsidR="00CC2C9E" w:rsidRPr="00F4789B">
        <w:rPr>
          <w:lang w:val="fr-CA"/>
        </w:rPr>
        <w:t xml:space="preserve"> la population, l’échelle et l’échéancier </w:t>
      </w:r>
      <w:r w:rsidR="007115D8" w:rsidRPr="00F4789B">
        <w:rPr>
          <w:lang w:val="fr-CA"/>
        </w:rPr>
        <w:t>retenus</w:t>
      </w:r>
      <w:r w:rsidR="00CC2C9E" w:rsidRPr="00F4789B">
        <w:rPr>
          <w:lang w:val="fr-CA"/>
        </w:rPr>
        <w:t xml:space="preserve"> (p. ex. les individus, les troupeaux, les communautés).</w:t>
      </w:r>
      <w:r w:rsidR="001348B9" w:rsidRPr="00F4789B">
        <w:rPr>
          <w:lang w:val="fr-CA"/>
        </w:rPr>
        <w:t xml:space="preserve"> Ainsi,</w:t>
      </w:r>
      <w:r w:rsidR="00CC2C9E" w:rsidRPr="00F4789B">
        <w:rPr>
          <w:lang w:val="fr-CA"/>
        </w:rPr>
        <w:t xml:space="preserve"> </w:t>
      </w:r>
      <w:r w:rsidR="001348B9" w:rsidRPr="00F4789B">
        <w:rPr>
          <w:lang w:val="fr-CA"/>
        </w:rPr>
        <w:t xml:space="preserve">si </w:t>
      </w:r>
      <w:r w:rsidR="00CC2C9E" w:rsidRPr="00F4789B">
        <w:rPr>
          <w:lang w:val="fr-CA"/>
        </w:rPr>
        <w:t xml:space="preserve">la santé </w:t>
      </w:r>
      <w:r w:rsidR="001348B9" w:rsidRPr="00F4789B">
        <w:rPr>
          <w:lang w:val="fr-CA"/>
        </w:rPr>
        <w:t xml:space="preserve">est définie </w:t>
      </w:r>
      <w:r w:rsidR="00CC2C9E" w:rsidRPr="00F4789B">
        <w:rPr>
          <w:lang w:val="fr-CA"/>
        </w:rPr>
        <w:t>en termes de modifications biologiques rapides, plutôt qu’en termes de maladie ou de mort, des tests plus sensibles seront requis, lesquels fonctionneront sur une échelle continue et pourront être menés sur des populations plus petites, comme</w:t>
      </w:r>
      <w:r w:rsidR="00CC2C9E" w:rsidRPr="00F4789B" w:rsidDel="00765FB2">
        <w:rPr>
          <w:lang w:val="fr-CA"/>
        </w:rPr>
        <w:t xml:space="preserve"> </w:t>
      </w:r>
      <w:r w:rsidR="00CC2C9E" w:rsidRPr="00F4789B">
        <w:rPr>
          <w:lang w:val="fr-CA"/>
        </w:rPr>
        <w:t xml:space="preserve">illustré à la figure 9. </w:t>
      </w:r>
    </w:p>
    <w:p w14:paraId="691ECED5" w14:textId="77777777" w:rsidR="008A7B17" w:rsidRPr="00F4789B" w:rsidRDefault="008A7B17" w:rsidP="005C7CC9">
      <w:pPr>
        <w:pStyle w:val="ListParagraph1"/>
        <w:spacing w:after="0" w:line="240" w:lineRule="auto"/>
        <w:ind w:left="0"/>
        <w:rPr>
          <w:lang w:val="fr-CA"/>
        </w:rPr>
      </w:pPr>
    </w:p>
    <w:p w14:paraId="5DF1B6CA" w14:textId="77777777" w:rsidR="001348B9" w:rsidRPr="00F4789B" w:rsidRDefault="00CC2C9E" w:rsidP="005C7CC9">
      <w:pPr>
        <w:pStyle w:val="ListParagraph1"/>
        <w:spacing w:after="0" w:line="240" w:lineRule="auto"/>
        <w:ind w:left="0"/>
        <w:rPr>
          <w:lang w:val="fr-CA"/>
        </w:rPr>
      </w:pPr>
      <w:r w:rsidRPr="00F4789B">
        <w:rPr>
          <w:lang w:val="fr-CA"/>
        </w:rPr>
        <w:t xml:space="preserve">En outre, l’usage ultime de l’information découle directement des choix faits </w:t>
      </w:r>
      <w:r w:rsidR="001348B9" w:rsidRPr="00F4789B">
        <w:rPr>
          <w:lang w:val="fr-CA"/>
        </w:rPr>
        <w:t xml:space="preserve">au moment de </w:t>
      </w:r>
      <w:r w:rsidRPr="00F4789B">
        <w:rPr>
          <w:lang w:val="fr-CA"/>
        </w:rPr>
        <w:t>situe</w:t>
      </w:r>
      <w:r w:rsidR="001348B9" w:rsidRPr="00F4789B">
        <w:rPr>
          <w:lang w:val="fr-CA"/>
        </w:rPr>
        <w:t>r</w:t>
      </w:r>
      <w:r w:rsidRPr="00F4789B">
        <w:rPr>
          <w:lang w:val="fr-CA"/>
        </w:rPr>
        <w:t xml:space="preserve"> la santé. Par exemple, mettre l’accent sur des modifications biologiques ou psychosociales tôt dans le processus pourrait entraîner des actions préventives pour une population plus grande. </w:t>
      </w:r>
    </w:p>
    <w:p w14:paraId="1CFE556D" w14:textId="77777777" w:rsidR="00937EF7" w:rsidRPr="00F4789B" w:rsidRDefault="00937EF7" w:rsidP="005C7CC9">
      <w:pPr>
        <w:pStyle w:val="ListParagraph1"/>
        <w:spacing w:after="0" w:line="240" w:lineRule="auto"/>
        <w:ind w:left="0"/>
        <w:rPr>
          <w:lang w:val="fr-CA"/>
        </w:rPr>
      </w:pPr>
    </w:p>
    <w:p w14:paraId="641FFB9B" w14:textId="77777777" w:rsidR="00CC2C9E" w:rsidRPr="00F4789B" w:rsidRDefault="00CC2C9E" w:rsidP="005C7CC9">
      <w:pPr>
        <w:pStyle w:val="ListParagraph1"/>
        <w:spacing w:after="0" w:line="240" w:lineRule="auto"/>
        <w:ind w:left="0"/>
        <w:rPr>
          <w:lang w:val="fr-CA"/>
        </w:rPr>
      </w:pPr>
      <w:r w:rsidRPr="00F4789B">
        <w:rPr>
          <w:lang w:val="fr-CA"/>
        </w:rPr>
        <w:t>Finalement, le processus mené dans chaque projet condui</w:t>
      </w:r>
      <w:r w:rsidR="001348B9" w:rsidRPr="00F4789B">
        <w:rPr>
          <w:lang w:val="fr-CA"/>
        </w:rPr>
        <w:t>t</w:t>
      </w:r>
      <w:r w:rsidRPr="00F4789B">
        <w:rPr>
          <w:lang w:val="fr-CA"/>
        </w:rPr>
        <w:t xml:space="preserve"> à une méthodologie unique dépendant à la fois des connaissances techniques et disciplinaires et de certaines des considérations plus larges décrites dans ce module.</w:t>
      </w:r>
    </w:p>
    <w:p w14:paraId="3A044E50" w14:textId="77777777" w:rsidR="00CC2C9E" w:rsidRPr="00F4789B" w:rsidRDefault="00CC2C9E" w:rsidP="005C7CC9">
      <w:pPr>
        <w:pStyle w:val="ListParagraph1"/>
        <w:spacing w:after="0" w:line="240" w:lineRule="auto"/>
        <w:ind w:left="0"/>
        <w:rPr>
          <w:lang w:val="fr-CA"/>
        </w:rPr>
      </w:pPr>
    </w:p>
    <w:p w14:paraId="523D2735" w14:textId="77777777" w:rsidR="00CC2C9E" w:rsidRPr="00F4789B" w:rsidRDefault="0073725F" w:rsidP="005C7CC9">
      <w:pPr>
        <w:pStyle w:val="ListParagraph1"/>
        <w:spacing w:after="0" w:line="240" w:lineRule="auto"/>
        <w:ind w:left="0"/>
        <w:rPr>
          <w:lang w:val="fr-CA"/>
        </w:rPr>
      </w:pPr>
      <w:r w:rsidRPr="00F4789B">
        <w:rPr>
          <w:noProof/>
          <w:lang w:val="fr-CA"/>
        </w:rPr>
        <w:drawing>
          <wp:inline distT="0" distB="0" distL="0" distR="0" wp14:anchorId="1B68C298" wp14:editId="1CFE03D5">
            <wp:extent cx="5486400" cy="2459355"/>
            <wp:effectExtent l="0" t="0" r="0" b="0"/>
            <wp:docPr id="9" name="Picture 9" descr="methodological considera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methodological considerations"/>
                    <pic:cNvPicPr>
                      <a:picLocks/>
                    </pic:cNvPicPr>
                  </pic:nvPicPr>
                  <pic:blipFill>
                    <a:blip r:embed="rId36">
                      <a:extLst>
                        <a:ext uri="{28A0092B-C50C-407E-A947-70E740481C1C}">
                          <a14:useLocalDpi xmlns:a14="http://schemas.microsoft.com/office/drawing/2010/main" val="0"/>
                        </a:ext>
                      </a:extLst>
                    </a:blip>
                    <a:srcRect t="27206" b="13210"/>
                    <a:stretch>
                      <a:fillRect/>
                    </a:stretch>
                  </pic:blipFill>
                  <pic:spPr bwMode="auto">
                    <a:xfrm>
                      <a:off x="0" y="0"/>
                      <a:ext cx="5486400" cy="2459355"/>
                    </a:xfrm>
                    <a:prstGeom prst="rect">
                      <a:avLst/>
                    </a:prstGeom>
                    <a:noFill/>
                    <a:ln>
                      <a:noFill/>
                    </a:ln>
                  </pic:spPr>
                </pic:pic>
              </a:graphicData>
            </a:graphic>
          </wp:inline>
        </w:drawing>
      </w:r>
    </w:p>
    <w:p w14:paraId="0F15F56C" w14:textId="77777777" w:rsidR="00CC2C9E" w:rsidRPr="00F4789B" w:rsidRDefault="00CC2C9E" w:rsidP="005C7CC9">
      <w:pPr>
        <w:pStyle w:val="ListParagraph1"/>
        <w:spacing w:after="0" w:line="240" w:lineRule="auto"/>
        <w:ind w:left="0"/>
        <w:rPr>
          <w:lang w:val="fr-CA"/>
        </w:rPr>
      </w:pPr>
    </w:p>
    <w:p w14:paraId="5874E98E" w14:textId="77777777" w:rsidR="00CC2C9E" w:rsidRPr="00F4789B" w:rsidRDefault="00CF52E5" w:rsidP="005C7CC9">
      <w:pPr>
        <w:pStyle w:val="ListParagraph1"/>
        <w:spacing w:after="0" w:line="240" w:lineRule="auto"/>
        <w:ind w:left="0"/>
        <w:rPr>
          <w:sz w:val="20"/>
          <w:szCs w:val="20"/>
          <w:lang w:val="fr-CA"/>
        </w:rPr>
      </w:pPr>
      <w:r w:rsidRPr="00F4789B">
        <w:rPr>
          <w:b/>
          <w:sz w:val="20"/>
          <w:szCs w:val="20"/>
          <w:lang w:val="fr-CA"/>
        </w:rPr>
        <w:t>Figure 9</w:t>
      </w:r>
      <w:r w:rsidR="00CC2C9E" w:rsidRPr="00F4789B">
        <w:rPr>
          <w:b/>
          <w:sz w:val="20"/>
          <w:szCs w:val="20"/>
          <w:lang w:val="fr-CA"/>
        </w:rPr>
        <w:t>:</w:t>
      </w:r>
      <w:r w:rsidR="00CC2C9E" w:rsidRPr="00F4789B">
        <w:rPr>
          <w:sz w:val="20"/>
          <w:szCs w:val="20"/>
          <w:lang w:val="fr-CA"/>
        </w:rPr>
        <w:t xml:space="preserve"> Considérations méthodologiques</w:t>
      </w:r>
    </w:p>
    <w:p w14:paraId="1830C4B4" w14:textId="77777777" w:rsidR="00CC2C9E" w:rsidRPr="00F4789B" w:rsidRDefault="00CC2C9E" w:rsidP="005C7CC9">
      <w:pPr>
        <w:pStyle w:val="ListParagraph1"/>
        <w:spacing w:after="0" w:line="240" w:lineRule="auto"/>
        <w:ind w:left="0"/>
        <w:rPr>
          <w:lang w:val="fr-CA"/>
        </w:rPr>
      </w:pPr>
    </w:p>
    <w:p w14:paraId="21F6F83F" w14:textId="77777777" w:rsidR="00CC2C9E" w:rsidRPr="00F4789B" w:rsidRDefault="00ED2C2B" w:rsidP="005C7CC9">
      <w:pPr>
        <w:pStyle w:val="ListParagraph1"/>
        <w:spacing w:after="0" w:line="240" w:lineRule="auto"/>
        <w:ind w:left="0"/>
        <w:rPr>
          <w:lang w:val="fr-CA"/>
        </w:rPr>
      </w:pPr>
      <w:r w:rsidRPr="00F4789B">
        <w:rPr>
          <w:lang w:val="fr-CA"/>
        </w:rPr>
        <w:t>Subdiviser l</w:t>
      </w:r>
      <w:r w:rsidR="00CC2C9E" w:rsidRPr="00F4789B">
        <w:rPr>
          <w:lang w:val="fr-CA"/>
        </w:rPr>
        <w:t xml:space="preserve">e cadre conceptuel en ses parties </w:t>
      </w:r>
      <w:r w:rsidRPr="00F4789B">
        <w:rPr>
          <w:lang w:val="fr-CA"/>
        </w:rPr>
        <w:t>peut être utile. Cela peut en effet</w:t>
      </w:r>
      <w:r w:rsidR="00CC2C9E" w:rsidRPr="00F4789B">
        <w:rPr>
          <w:lang w:val="fr-CA"/>
        </w:rPr>
        <w:t xml:space="preserve"> aider à déterminer quel type de renseignements en est absent et comment recueillir cette information. L’annexe</w:t>
      </w:r>
      <w:r w:rsidR="00B75E49" w:rsidRPr="00F4789B">
        <w:rPr>
          <w:lang w:val="fr-CA"/>
        </w:rPr>
        <w:t> : Encadré 2a : Utilisation d’un cadre conceptuel pour intégrer divers types d’information et modes d’investigation</w:t>
      </w:r>
      <w:r w:rsidR="00CC2C9E" w:rsidRPr="00F4789B">
        <w:rPr>
          <w:lang w:val="fr-CA"/>
        </w:rPr>
        <w:t xml:space="preserve"> présente un cadre conceptuel illustrant le</w:t>
      </w:r>
      <w:r w:rsidR="00CC2C9E" w:rsidRPr="00F4789B" w:rsidDel="001B502D">
        <w:rPr>
          <w:lang w:val="fr-CA"/>
        </w:rPr>
        <w:t>s</w:t>
      </w:r>
      <w:r w:rsidR="00CC2C9E" w:rsidRPr="00F4789B">
        <w:rPr>
          <w:lang w:val="fr-CA"/>
        </w:rPr>
        <w:t xml:space="preserve"> sphères d’influence interreliées d’un problème de santé particulier dans trois écosystèmes naturels distincts. Les différentes composantes de ce cadre conceptuel ont ensuite à leur tour</w:t>
      </w:r>
      <w:r w:rsidRPr="00F4789B">
        <w:rPr>
          <w:lang w:val="fr-CA"/>
        </w:rPr>
        <w:t xml:space="preserve"> servi</w:t>
      </w:r>
      <w:r w:rsidR="00CC2C9E" w:rsidRPr="00F4789B">
        <w:rPr>
          <w:lang w:val="fr-CA"/>
        </w:rPr>
        <w:t xml:space="preserve"> à clarifier les divers types d’informations et méthodes d’investigation requis en vue de traiter chacune des sphères impliquées dans ce problème. Il s’agit là d’un exemple tangible permettant de voir comment les méthodes </w:t>
      </w:r>
      <w:r w:rsidR="00CC2C9E" w:rsidRPr="00F4789B">
        <w:rPr>
          <w:lang w:val="fr-CA"/>
        </w:rPr>
        <w:lastRenderedPageBreak/>
        <w:t xml:space="preserve">de description et de mesure des divers déterminants et contextes d’une question de santé varient selon les échelles/perspectives. </w:t>
      </w:r>
    </w:p>
    <w:p w14:paraId="1A9E4DF9" w14:textId="77777777" w:rsidR="00CC2C9E" w:rsidRPr="00F4789B" w:rsidRDefault="00CC2C9E" w:rsidP="005C7CC9">
      <w:pPr>
        <w:pStyle w:val="ListParagraph1"/>
        <w:spacing w:after="0" w:line="240" w:lineRule="auto"/>
        <w:ind w:left="0"/>
        <w:rPr>
          <w:lang w:val="fr-CA"/>
        </w:rPr>
      </w:pPr>
    </w:p>
    <w:p w14:paraId="46220F11" w14:textId="77777777" w:rsidR="00571DFA" w:rsidRPr="00F4789B" w:rsidRDefault="00CC2C9E" w:rsidP="005C7CC9">
      <w:pPr>
        <w:pStyle w:val="ListParagraph1"/>
        <w:spacing w:after="0" w:line="240" w:lineRule="auto"/>
        <w:ind w:left="0"/>
        <w:rPr>
          <w:lang w:val="fr-CA"/>
        </w:rPr>
      </w:pPr>
      <w:r w:rsidRPr="00F4789B">
        <w:rPr>
          <w:lang w:val="fr-CA"/>
        </w:rPr>
        <w:t xml:space="preserve">Deux types fondamentaux de recherches sont utilisés dans l’étude de la santé : le qualitatif et le quantitatif. Les deux </w:t>
      </w:r>
      <w:r w:rsidR="00ED2C2B" w:rsidRPr="00F4789B">
        <w:rPr>
          <w:lang w:val="fr-CA"/>
        </w:rPr>
        <w:t>cherchent à</w:t>
      </w:r>
      <w:r w:rsidRPr="00F4789B">
        <w:rPr>
          <w:lang w:val="fr-CA"/>
        </w:rPr>
        <w:t xml:space="preserve"> décrire et expliquer les phénomènes. </w:t>
      </w:r>
      <w:r w:rsidR="00937D1B" w:rsidRPr="00F4789B">
        <w:rPr>
          <w:lang w:val="fr-CA"/>
        </w:rPr>
        <w:t>L</w:t>
      </w:r>
      <w:r w:rsidR="00ED2C2B" w:rsidRPr="00F4789B">
        <w:rPr>
          <w:lang w:val="fr-CA"/>
        </w:rPr>
        <w:t>es méthodes quantitatives</w:t>
      </w:r>
      <w:r w:rsidR="00937D1B" w:rsidRPr="00F4789B">
        <w:rPr>
          <w:lang w:val="fr-CA"/>
        </w:rPr>
        <w:t xml:space="preserve"> mettent</w:t>
      </w:r>
      <w:r w:rsidR="00ED2C2B" w:rsidRPr="00F4789B">
        <w:rPr>
          <w:lang w:val="fr-CA"/>
        </w:rPr>
        <w:t xml:space="preserve"> </w:t>
      </w:r>
      <w:r w:rsidRPr="00F4789B">
        <w:rPr>
          <w:lang w:val="fr-CA"/>
        </w:rPr>
        <w:t>l’accent sur la mesure et les données numériques</w:t>
      </w:r>
      <w:r w:rsidR="00937D1B" w:rsidRPr="00F4789B">
        <w:rPr>
          <w:lang w:val="fr-CA"/>
        </w:rPr>
        <w:t xml:space="preserve"> et sont caractérisées par </w:t>
      </w:r>
      <w:r w:rsidRPr="00F4789B">
        <w:rPr>
          <w:lang w:val="fr-CA"/>
        </w:rPr>
        <w:t xml:space="preserve">une forte volonté de procéder de façon « impartiale » et de se baser sur une observation « objective » des faits, événements et phénomènes. </w:t>
      </w:r>
      <w:r w:rsidR="00937D1B" w:rsidRPr="00F4789B">
        <w:rPr>
          <w:iCs/>
          <w:lang w:val="fr-CA"/>
        </w:rPr>
        <w:t>Elles</w:t>
      </w:r>
      <w:r w:rsidRPr="00F4789B">
        <w:rPr>
          <w:iCs/>
          <w:lang w:val="fr-CA"/>
        </w:rPr>
        <w:t xml:space="preserve"> utilisent des expériences contrôlées, des échantillons représentatifs, des instruments normalisés, l’empirisme, la généralisation, le positivisme et la déduction. Les résultats ont tendance à être présentés sous forme de nombres, de pourcentages et de généralisations</w:t>
      </w:r>
      <w:r w:rsidRPr="00F4789B">
        <w:rPr>
          <w:lang w:val="fr-CA"/>
        </w:rPr>
        <w:t xml:space="preserve"> (voir </w:t>
      </w:r>
      <w:r w:rsidR="00B75E49" w:rsidRPr="00F4789B">
        <w:rPr>
          <w:lang w:val="fr-CA"/>
        </w:rPr>
        <w:t>en A</w:t>
      </w:r>
      <w:r w:rsidRPr="00F4789B">
        <w:rPr>
          <w:lang w:val="fr-CA"/>
        </w:rPr>
        <w:t>nnexe</w:t>
      </w:r>
      <w:r w:rsidR="00B75E49" w:rsidRPr="00F4789B">
        <w:rPr>
          <w:lang w:val="fr-CA"/>
        </w:rPr>
        <w:t> : Encadré 3 : Recherche quantitative</w:t>
      </w:r>
      <w:r w:rsidRPr="00F4789B">
        <w:rPr>
          <w:lang w:val="fr-CA"/>
        </w:rPr>
        <w:t xml:space="preserve">). Quant aux méthodes qualitatives, elles reconnaissent que l’observateur est par nature biaisé et que la recherche est menée afin de décrire et de comprendre les expériences et les perspectives de certains groupes. </w:t>
      </w:r>
      <w:r w:rsidR="00571DFA" w:rsidRPr="00F4789B">
        <w:rPr>
          <w:lang w:val="fr-CA"/>
        </w:rPr>
        <w:t xml:space="preserve">Elles cherchent à </w:t>
      </w:r>
      <w:r w:rsidRPr="00F4789B">
        <w:rPr>
          <w:lang w:val="fr-CA"/>
        </w:rPr>
        <w:t xml:space="preserve">obtenir une vision « en profondeur », basée sur les expériences personnelles, plutôt que d’extraire des généralisations à partir de moyennes. Cinq approches qualitatives sont communément employées en sciences sociales, du comportement et de la santé : la recherche narrative, la phénoménologie, la théorie </w:t>
      </w:r>
      <w:r w:rsidRPr="00F4789B" w:rsidDel="0057674C">
        <w:rPr>
          <w:lang w:val="fr-CA"/>
        </w:rPr>
        <w:t xml:space="preserve">ancrée ou </w:t>
      </w:r>
      <w:r w:rsidRPr="00F4789B">
        <w:rPr>
          <w:lang w:val="fr-CA"/>
        </w:rPr>
        <w:t>enracinée (</w:t>
      </w:r>
      <w:proofErr w:type="spellStart"/>
      <w:r w:rsidRPr="00F4789B">
        <w:rPr>
          <w:i/>
          <w:lang w:val="fr-CA"/>
        </w:rPr>
        <w:t>grounded</w:t>
      </w:r>
      <w:proofErr w:type="spellEnd"/>
      <w:r w:rsidRPr="00F4789B">
        <w:rPr>
          <w:i/>
          <w:lang w:val="fr-CA"/>
        </w:rPr>
        <w:t xml:space="preserve"> </w:t>
      </w:r>
      <w:proofErr w:type="spellStart"/>
      <w:r w:rsidRPr="00F4789B">
        <w:rPr>
          <w:i/>
          <w:lang w:val="fr-CA"/>
        </w:rPr>
        <w:t>theory</w:t>
      </w:r>
      <w:proofErr w:type="spellEnd"/>
      <w:r w:rsidRPr="00F4789B">
        <w:rPr>
          <w:i/>
          <w:lang w:val="fr-CA"/>
        </w:rPr>
        <w:t>)</w:t>
      </w:r>
      <w:r w:rsidRPr="00F4789B">
        <w:rPr>
          <w:lang w:val="fr-CA"/>
        </w:rPr>
        <w:t>, l’ethnographie et l’étude de cas (Creswell, 2007). Pour une description des méthodes d’investigation</w:t>
      </w:r>
      <w:r w:rsidRPr="00F4789B">
        <w:rPr>
          <w:i/>
          <w:lang w:val="fr-CA"/>
        </w:rPr>
        <w:t xml:space="preserve"> </w:t>
      </w:r>
      <w:r w:rsidRPr="00F4789B">
        <w:rPr>
          <w:lang w:val="fr-CA"/>
        </w:rPr>
        <w:t xml:space="preserve">de chacune de ces approches qualitatives, similaire à celle présentée pour les méthodes quantitatives dans l’encadré 4, vous pouvez consulter le chapitre 4 dans Creswell (2007). </w:t>
      </w:r>
    </w:p>
    <w:p w14:paraId="23A8CF34" w14:textId="77777777" w:rsidR="00937EF7" w:rsidRPr="00F4789B" w:rsidRDefault="00937EF7" w:rsidP="005C7CC9">
      <w:pPr>
        <w:pStyle w:val="ListParagraph1"/>
        <w:spacing w:after="0" w:line="240" w:lineRule="auto"/>
        <w:ind w:left="0"/>
        <w:rPr>
          <w:lang w:val="fr-CA"/>
        </w:rPr>
      </w:pPr>
    </w:p>
    <w:p w14:paraId="1E21B112" w14:textId="77777777" w:rsidR="00CC2C9E" w:rsidRPr="00F4789B" w:rsidRDefault="00CC2C9E" w:rsidP="005C7CC9">
      <w:pPr>
        <w:pStyle w:val="ListParagraph1"/>
        <w:spacing w:after="0" w:line="240" w:lineRule="auto"/>
        <w:ind w:left="0"/>
        <w:rPr>
          <w:iCs/>
          <w:lang w:val="fr-CA"/>
        </w:rPr>
      </w:pPr>
      <w:r w:rsidRPr="00F4789B">
        <w:rPr>
          <w:lang w:val="fr-CA"/>
        </w:rPr>
        <w:t>Les méthodes mixtes gagnent en popularité (Creswell et Clark, 2011; Hesse-Biber, 2010) et conviennent particulièrement à l’étude des questions</w:t>
      </w:r>
      <w:r w:rsidR="00937EF7" w:rsidRPr="00F4789B">
        <w:rPr>
          <w:lang w:val="fr-CA"/>
        </w:rPr>
        <w:t xml:space="preserve"> dans le cadre d</w:t>
      </w:r>
      <w:r w:rsidR="007948DF" w:rsidRPr="00F4789B">
        <w:rPr>
          <w:lang w:val="fr-CA"/>
        </w:rPr>
        <w:t xml:space="preserve">’une approche </w:t>
      </w:r>
      <w:proofErr w:type="spellStart"/>
      <w:r w:rsidRPr="00F4789B">
        <w:rPr>
          <w:lang w:val="fr-CA"/>
        </w:rPr>
        <w:t>écosanté</w:t>
      </w:r>
      <w:proofErr w:type="spellEnd"/>
      <w:r w:rsidRPr="00F4789B">
        <w:rPr>
          <w:lang w:val="fr-CA"/>
        </w:rPr>
        <w:t xml:space="preserve">, puisque les projets en </w:t>
      </w:r>
      <w:proofErr w:type="spellStart"/>
      <w:r w:rsidRPr="00F4789B">
        <w:rPr>
          <w:lang w:val="fr-CA"/>
        </w:rPr>
        <w:t>écosanté</w:t>
      </w:r>
      <w:proofErr w:type="spellEnd"/>
      <w:r w:rsidRPr="00F4789B">
        <w:rPr>
          <w:lang w:val="fr-CA"/>
        </w:rPr>
        <w:t xml:space="preserve"> intègrent souvent plusieurs disciplines. L’usage d’un cadre conceptuel devrait contribuer à déterminer l’approche méthodologique globale (méthodes qualitatives, quantitatives ou mixtes), les outils adéquats et les connaissances disciplinaires nécessaires pour comprendre la santé dans un système spécifique. Il importe de reconnaître les limites de ces méthodes et le fait qu’on puisse étudier les mêmes problématiques de santé à partir d’angles différents. On peut trouver des exemples d’étude de cas en </w:t>
      </w:r>
      <w:proofErr w:type="spellStart"/>
      <w:r w:rsidRPr="00F4789B">
        <w:rPr>
          <w:lang w:val="fr-CA"/>
        </w:rPr>
        <w:t>écosanté</w:t>
      </w:r>
      <w:proofErr w:type="spellEnd"/>
      <w:r w:rsidRPr="00F4789B">
        <w:rPr>
          <w:lang w:val="fr-CA"/>
        </w:rPr>
        <w:t xml:space="preserve"> utilisant une combinaison d’approches méthodologiques dans Charron et al. (2012).</w:t>
      </w:r>
    </w:p>
    <w:p w14:paraId="0D92B557" w14:textId="77777777" w:rsidR="00CC2C9E" w:rsidRPr="00F4789B" w:rsidRDefault="00CC2C9E" w:rsidP="005C7CC9">
      <w:pPr>
        <w:pStyle w:val="ListParagraph1"/>
        <w:spacing w:after="0" w:line="240" w:lineRule="auto"/>
        <w:ind w:left="0"/>
        <w:rPr>
          <w:lang w:val="fr-CA"/>
        </w:rPr>
      </w:pPr>
    </w:p>
    <w:p w14:paraId="50438E1D" w14:textId="77777777" w:rsidR="00CC2C9E" w:rsidRPr="00F4789B" w:rsidRDefault="00CC2C9E" w:rsidP="005C7CC9">
      <w:pPr>
        <w:pStyle w:val="ListParagraph1"/>
        <w:spacing w:after="0" w:line="240" w:lineRule="auto"/>
        <w:ind w:left="0"/>
        <w:rPr>
          <w:lang w:val="fr-CA"/>
        </w:rPr>
      </w:pPr>
      <w:r w:rsidRPr="00F4789B">
        <w:rPr>
          <w:lang w:val="fr-CA"/>
        </w:rPr>
        <w:t>La recherche appliquée et les interventions ciblées – pouvant être menées en utilisant une approche écosystémique de la santé – requièrent un processus,</w:t>
      </w:r>
      <w:r w:rsidR="002A7A40" w:rsidRPr="00F4789B">
        <w:rPr>
          <w:lang w:val="fr-CA"/>
        </w:rPr>
        <w:t xml:space="preserve"> qui</w:t>
      </w:r>
      <w:r w:rsidRPr="00F4789B">
        <w:rPr>
          <w:lang w:val="fr-CA"/>
        </w:rPr>
        <w:t xml:space="preserve"> début</w:t>
      </w:r>
      <w:r w:rsidR="002A7A40" w:rsidRPr="00F4789B">
        <w:rPr>
          <w:lang w:val="fr-CA"/>
        </w:rPr>
        <w:t>e</w:t>
      </w:r>
      <w:r w:rsidRPr="00F4789B">
        <w:rPr>
          <w:lang w:val="fr-CA"/>
        </w:rPr>
        <w:t xml:space="preserve"> par la phase conceptuelle (décrite dans l</w:t>
      </w:r>
      <w:r w:rsidR="0073725F" w:rsidRPr="00F4789B">
        <w:rPr>
          <w:lang w:val="fr-CA"/>
        </w:rPr>
        <w:t>’Activité 1</w:t>
      </w:r>
      <w:r w:rsidRPr="00F4789B">
        <w:rPr>
          <w:lang w:val="fr-CA"/>
        </w:rPr>
        <w:t xml:space="preserve"> portant sur définir, négocier et situer la santé)</w:t>
      </w:r>
      <w:r w:rsidR="002A7A40" w:rsidRPr="00F4789B">
        <w:rPr>
          <w:lang w:val="fr-CA"/>
        </w:rPr>
        <w:t>,</w:t>
      </w:r>
      <w:r w:rsidRPr="00F4789B">
        <w:rPr>
          <w:lang w:val="fr-CA"/>
        </w:rPr>
        <w:t xml:space="preserve"> </w:t>
      </w:r>
      <w:r w:rsidR="002A7A40" w:rsidRPr="00F4789B">
        <w:rPr>
          <w:lang w:val="fr-CA"/>
        </w:rPr>
        <w:t>mène</w:t>
      </w:r>
      <w:r w:rsidRPr="00F4789B">
        <w:rPr>
          <w:lang w:val="fr-CA"/>
        </w:rPr>
        <w:t xml:space="preserve"> aux choix méthodologiques</w:t>
      </w:r>
      <w:r w:rsidRPr="00F4789B" w:rsidDel="0057674C">
        <w:rPr>
          <w:lang w:val="fr-CA"/>
        </w:rPr>
        <w:t xml:space="preserve">, </w:t>
      </w:r>
      <w:r w:rsidRPr="00F4789B">
        <w:rPr>
          <w:lang w:val="fr-CA"/>
        </w:rPr>
        <w:t xml:space="preserve">aux étapes empiriques et analytiques, pour en arriver à un effort concerté afin de rendre les résultats de l’enquête ou de l’intervention disponibles aux parties intéressées. Il est important de noter </w:t>
      </w:r>
      <w:r w:rsidR="002A7A40" w:rsidRPr="00F4789B">
        <w:rPr>
          <w:lang w:val="fr-CA"/>
        </w:rPr>
        <w:t xml:space="preserve">qu’un processus d’aller et retour doit avoir lieu </w:t>
      </w:r>
      <w:r w:rsidRPr="00F4789B">
        <w:rPr>
          <w:lang w:val="fr-CA"/>
        </w:rPr>
        <w:t>entre ces différentes</w:t>
      </w:r>
      <w:r w:rsidRPr="00F4789B" w:rsidDel="008C2BD2">
        <w:rPr>
          <w:lang w:val="fr-CA"/>
        </w:rPr>
        <w:t xml:space="preserve"> </w:t>
      </w:r>
      <w:r w:rsidRPr="00F4789B">
        <w:rPr>
          <w:lang w:val="fr-CA"/>
        </w:rPr>
        <w:t xml:space="preserve">étapes, puisque la compréhension de la question de la santé évolue dans le temps. Il </w:t>
      </w:r>
      <w:r w:rsidR="002A7A40" w:rsidRPr="00F4789B">
        <w:rPr>
          <w:lang w:val="fr-CA"/>
        </w:rPr>
        <w:t>est nécessaire d’</w:t>
      </w:r>
      <w:r w:rsidRPr="00F4789B">
        <w:rPr>
          <w:lang w:val="fr-CA"/>
        </w:rPr>
        <w:t xml:space="preserve">effectuer une auto-évaluation du processus visant à définir, négocier, situer et mesurer la santé en vue de </w:t>
      </w:r>
      <w:r w:rsidRPr="00F4789B">
        <w:rPr>
          <w:lang w:val="fr-CA"/>
        </w:rPr>
        <w:lastRenderedPageBreak/>
        <w:t>s’assurer que les meilleures pratiques ont été utilisées lors du passage de la théorie à la pratique (Nguyen, 2011).</w:t>
      </w:r>
    </w:p>
    <w:p w14:paraId="4AAFE1A0" w14:textId="77777777" w:rsidR="00CC2C9E" w:rsidRPr="00F4789B" w:rsidRDefault="00CC2C9E" w:rsidP="005C7CC9">
      <w:pPr>
        <w:pStyle w:val="ListParagraph1"/>
        <w:spacing w:after="0" w:line="240" w:lineRule="auto"/>
        <w:ind w:left="0"/>
        <w:rPr>
          <w:lang w:val="fr-CA"/>
        </w:rPr>
      </w:pPr>
    </w:p>
    <w:p w14:paraId="586F90F6" w14:textId="77777777" w:rsidR="00CC2C9E" w:rsidRPr="00F4789B" w:rsidRDefault="00CC2C9E" w:rsidP="005C7CC9">
      <w:pPr>
        <w:pStyle w:val="ListParagraph1"/>
        <w:spacing w:after="0" w:line="240" w:lineRule="auto"/>
        <w:ind w:left="0"/>
        <w:rPr>
          <w:lang w:val="fr-CA"/>
        </w:rPr>
      </w:pPr>
      <w:r w:rsidRPr="00F4789B">
        <w:rPr>
          <w:lang w:val="fr-CA"/>
        </w:rPr>
        <w:t>REMARQUES GÉNÉRALES :</w:t>
      </w:r>
    </w:p>
    <w:p w14:paraId="4B192567" w14:textId="77777777" w:rsidR="00CC2C9E" w:rsidRPr="00F4789B" w:rsidRDefault="00CC2C9E" w:rsidP="00B86F85">
      <w:pPr>
        <w:pStyle w:val="ListParagraph1"/>
        <w:numPr>
          <w:ilvl w:val="0"/>
          <w:numId w:val="16"/>
        </w:numPr>
        <w:spacing w:after="0" w:line="240" w:lineRule="auto"/>
        <w:ind w:left="567" w:hanging="567"/>
        <w:rPr>
          <w:i/>
          <w:lang w:val="fr-CA"/>
        </w:rPr>
      </w:pPr>
      <w:r w:rsidRPr="00F4789B">
        <w:rPr>
          <w:i/>
          <w:lang w:val="fr-CA"/>
        </w:rPr>
        <w:t xml:space="preserve">Il se peut que les étudiantes et les étudiants se sentent inconfortables </w:t>
      </w:r>
      <w:r w:rsidRPr="00F4789B" w:rsidDel="008C2BD2">
        <w:rPr>
          <w:i/>
          <w:lang w:val="fr-CA"/>
        </w:rPr>
        <w:t>face</w:t>
      </w:r>
      <w:r w:rsidRPr="00F4789B">
        <w:rPr>
          <w:i/>
          <w:lang w:val="fr-CA"/>
        </w:rPr>
        <w:t xml:space="preserve"> à l’ampleur de ce qui est présenté ici. Vous pouvez introduire l’idée qu’il y a un écart entre ce que l’étudiante</w:t>
      </w:r>
      <w:r w:rsidR="00B86F85" w:rsidRPr="00F4789B">
        <w:rPr>
          <w:i/>
          <w:lang w:val="fr-CA"/>
        </w:rPr>
        <w:t xml:space="preserve"> ou l’étudiant</w:t>
      </w:r>
      <w:r w:rsidRPr="00F4789B">
        <w:rPr>
          <w:i/>
          <w:lang w:val="fr-CA"/>
        </w:rPr>
        <w:t xml:space="preserve"> peut faire et la véritable transdisciplinarité. Bien qu’il soit important de produire une recherche disciplinaire de qualité à intégrer dans la compréhension globale du cadre interdisciplinaire, cette information doit en quelque sorte être intégrée aux différentes étapes du processus.</w:t>
      </w:r>
    </w:p>
    <w:p w14:paraId="1EBCB9CF" w14:textId="69FC8656" w:rsidR="00CC2C9E" w:rsidRPr="00F4789B" w:rsidRDefault="00CC2C9E" w:rsidP="00B86F85">
      <w:pPr>
        <w:pStyle w:val="ListParagraph1"/>
        <w:numPr>
          <w:ilvl w:val="0"/>
          <w:numId w:val="16"/>
        </w:numPr>
        <w:spacing w:after="0" w:line="240" w:lineRule="auto"/>
        <w:ind w:left="567" w:hanging="567"/>
        <w:rPr>
          <w:i/>
          <w:lang w:val="fr-CA"/>
        </w:rPr>
      </w:pPr>
      <w:r w:rsidRPr="00F4789B">
        <w:rPr>
          <w:i/>
          <w:lang w:val="fr-CA"/>
        </w:rPr>
        <w:t xml:space="preserve">Pour inclure une section sur </w:t>
      </w:r>
      <w:r w:rsidRPr="00F4789B" w:rsidDel="00765FB2">
        <w:rPr>
          <w:i/>
          <w:lang w:val="fr-CA"/>
        </w:rPr>
        <w:t>la façon de</w:t>
      </w:r>
      <w:r w:rsidRPr="00F4789B">
        <w:rPr>
          <w:i/>
          <w:lang w:val="fr-CA"/>
        </w:rPr>
        <w:t xml:space="preserve"> synthétiser l’ampleur de l’information recueillie</w:t>
      </w:r>
      <w:r w:rsidR="00B86F85" w:rsidRPr="00F4789B">
        <w:rPr>
          <w:i/>
          <w:lang w:val="fr-CA"/>
        </w:rPr>
        <w:t xml:space="preserve">, </w:t>
      </w:r>
      <w:r w:rsidRPr="00F4789B" w:rsidDel="00765FB2">
        <w:rPr>
          <w:i/>
          <w:lang w:val="fr-CA"/>
        </w:rPr>
        <w:t>v</w:t>
      </w:r>
      <w:r w:rsidRPr="00F4789B">
        <w:rPr>
          <w:i/>
          <w:lang w:val="fr-CA"/>
        </w:rPr>
        <w:t>oir</w:t>
      </w:r>
      <w:r w:rsidR="00006651" w:rsidRPr="00F4789B">
        <w:rPr>
          <w:i/>
          <w:lang w:val="fr-CA"/>
        </w:rPr>
        <w:t xml:space="preserve"> le </w:t>
      </w:r>
      <w:r w:rsidRPr="00F4789B">
        <w:rPr>
          <w:i/>
          <w:lang w:val="fr-CA"/>
        </w:rPr>
        <w:t xml:space="preserve">Module </w:t>
      </w:r>
      <w:r w:rsidR="00006651" w:rsidRPr="00F4789B">
        <w:rPr>
          <w:i/>
          <w:lang w:val="fr-CA"/>
        </w:rPr>
        <w:t>« </w:t>
      </w:r>
      <w:hyperlink r:id="rId37" w:history="1">
        <w:r w:rsidRPr="00F4789B">
          <w:rPr>
            <w:rStyle w:val="Lienhypertexte"/>
            <w:i/>
            <w:lang w:val="fr-CA"/>
          </w:rPr>
          <w:t>Complexité</w:t>
        </w:r>
      </w:hyperlink>
      <w:r w:rsidR="00006651" w:rsidRPr="00F4789B">
        <w:rPr>
          <w:i/>
          <w:lang w:val="fr-CA"/>
        </w:rPr>
        <w:t> »</w:t>
      </w:r>
      <w:r w:rsidRPr="00F4789B">
        <w:rPr>
          <w:i/>
          <w:lang w:val="fr-CA"/>
        </w:rPr>
        <w:t xml:space="preserve">. </w:t>
      </w:r>
    </w:p>
    <w:p w14:paraId="4931086D" w14:textId="77777777" w:rsidR="00EB26FA" w:rsidRPr="00F4789B" w:rsidRDefault="00EB26FA" w:rsidP="005C7CC9">
      <w:pPr>
        <w:pStyle w:val="ListParagraph1"/>
        <w:spacing w:after="0" w:line="240" w:lineRule="auto"/>
        <w:ind w:left="0"/>
        <w:rPr>
          <w:lang w:val="fr-CA"/>
        </w:rPr>
      </w:pPr>
    </w:p>
    <w:p w14:paraId="791D0959" w14:textId="785A46D0" w:rsidR="00CC2C9E" w:rsidRPr="00F4789B" w:rsidRDefault="00CC2C9E" w:rsidP="003D2912">
      <w:pPr>
        <w:pStyle w:val="Titre2"/>
      </w:pPr>
      <w:bookmarkStart w:id="34" w:name="_Toc191631786"/>
      <w:r w:rsidRPr="00F4789B">
        <w:t>Activités</w:t>
      </w:r>
      <w:bookmarkEnd w:id="34"/>
    </w:p>
    <w:p w14:paraId="69FC8DAC" w14:textId="2E0268E2" w:rsidR="00CC2C9E" w:rsidRPr="00F4789B" w:rsidRDefault="003D2912" w:rsidP="003D2912">
      <w:pPr>
        <w:pStyle w:val="Titre3"/>
      </w:pPr>
      <w:bookmarkStart w:id="35" w:name="_Toc191631787"/>
      <w:r w:rsidRPr="00F4789B">
        <w:t>Activit</w:t>
      </w:r>
      <w:r w:rsidR="004C5F89" w:rsidRPr="00F4789B">
        <w:t xml:space="preserve">é </w:t>
      </w:r>
      <w:r w:rsidR="002B5FC0" w:rsidRPr="00F4789B">
        <w:t>5</w:t>
      </w:r>
      <w:r w:rsidR="004C5F89" w:rsidRPr="00F4789B">
        <w:t xml:space="preserve"> : </w:t>
      </w:r>
      <w:r w:rsidR="00CC2C9E" w:rsidRPr="00F4789B">
        <w:t>Situer et mesurer et/ou décrire la santé</w:t>
      </w:r>
      <w:bookmarkEnd w:id="35"/>
    </w:p>
    <w:p w14:paraId="18D3E085" w14:textId="77777777" w:rsidR="00CC2C9E" w:rsidRPr="00F4789B" w:rsidRDefault="00CC2C9E" w:rsidP="005C7CC9">
      <w:pPr>
        <w:pStyle w:val="ListParagraph1"/>
        <w:spacing w:after="0" w:line="240" w:lineRule="auto"/>
        <w:ind w:left="0"/>
        <w:rPr>
          <w:u w:val="single"/>
          <w:lang w:val="fr-CA"/>
        </w:rPr>
      </w:pPr>
      <w:r w:rsidRPr="00F4789B">
        <w:rPr>
          <w:lang w:val="fr-CA"/>
        </w:rPr>
        <w:t>DURÉE TOTALE : 90 minutes</w:t>
      </w:r>
    </w:p>
    <w:p w14:paraId="13590A69" w14:textId="77777777" w:rsidR="00CC2C9E" w:rsidRPr="00F4789B" w:rsidRDefault="00CC2C9E" w:rsidP="005C7CC9">
      <w:pPr>
        <w:pStyle w:val="ListParagraph1"/>
        <w:spacing w:after="0" w:line="240" w:lineRule="auto"/>
        <w:ind w:left="0"/>
        <w:rPr>
          <w:b/>
          <w:lang w:val="fr-CA"/>
        </w:rPr>
      </w:pPr>
    </w:p>
    <w:p w14:paraId="59F12B8B" w14:textId="45346D63" w:rsidR="00CC2C9E" w:rsidRPr="00F4789B" w:rsidRDefault="00CC2C9E" w:rsidP="005C7CC9">
      <w:pPr>
        <w:pStyle w:val="ListParagraph1"/>
        <w:spacing w:after="0" w:line="240" w:lineRule="auto"/>
        <w:ind w:left="0"/>
        <w:rPr>
          <w:lang w:val="fr-CA"/>
        </w:rPr>
      </w:pPr>
      <w:r w:rsidRPr="00F4789B">
        <w:rPr>
          <w:lang w:val="fr-CA"/>
        </w:rPr>
        <w:t>INSTRUCTIONS :</w:t>
      </w:r>
      <w:r w:rsidRPr="00F4789B">
        <w:rPr>
          <w:b/>
          <w:lang w:val="fr-CA"/>
        </w:rPr>
        <w:t xml:space="preserve"> </w:t>
      </w:r>
      <w:r w:rsidRPr="00F4789B">
        <w:rPr>
          <w:lang w:val="fr-CA"/>
        </w:rPr>
        <w:t xml:space="preserve">Si des affiches [voir </w:t>
      </w:r>
      <w:hyperlink r:id="rId38" w:history="1">
        <w:r w:rsidRPr="00F4789B">
          <w:rPr>
            <w:rStyle w:val="Lienhypertexte"/>
            <w:lang w:val="fr-CA"/>
          </w:rPr>
          <w:t>Activités transversales</w:t>
        </w:r>
      </w:hyperlink>
      <w:r w:rsidRPr="00F4789B">
        <w:rPr>
          <w:lang w:val="fr-CA"/>
        </w:rPr>
        <w:t>] sont utilisées dans l’atelier ou le cours, on peut faire suivre cet exercice de près par une session d’affiches, puisqu’elle procure aux étudiant</w:t>
      </w:r>
      <w:r w:rsidR="00A077BF" w:rsidRPr="00F4789B">
        <w:rPr>
          <w:lang w:val="fr-CA"/>
        </w:rPr>
        <w:t>es et étudiants</w:t>
      </w:r>
      <w:r w:rsidRPr="00F4789B">
        <w:rPr>
          <w:lang w:val="fr-CA"/>
        </w:rPr>
        <w:t xml:space="preserve"> l’occasion de peaufiner leurs définitions et de construire des cadres conceptuels. </w:t>
      </w:r>
      <w:r w:rsidR="002F31E1" w:rsidRPr="00F4789B">
        <w:rPr>
          <w:lang w:val="fr-CA"/>
        </w:rPr>
        <w:t>Cette session pourrait être placée au mi-temps du cours</w:t>
      </w:r>
      <w:r w:rsidRPr="00F4789B">
        <w:rPr>
          <w:lang w:val="fr-CA"/>
        </w:rPr>
        <w:t>, alors que les étudiantes</w:t>
      </w:r>
      <w:r w:rsidR="00A077BF" w:rsidRPr="00F4789B">
        <w:rPr>
          <w:lang w:val="fr-CA"/>
        </w:rPr>
        <w:t xml:space="preserve"> et étudiants</w:t>
      </w:r>
      <w:r w:rsidRPr="00F4789B">
        <w:rPr>
          <w:lang w:val="fr-CA"/>
        </w:rPr>
        <w:t xml:space="preserve"> ont déjà eu le temps d’apprivoiser leurs affiches, mais </w:t>
      </w:r>
      <w:r w:rsidR="002F31E1" w:rsidRPr="00F4789B">
        <w:rPr>
          <w:lang w:val="fr-CA"/>
        </w:rPr>
        <w:t>qu’elles et ils ont</w:t>
      </w:r>
      <w:r w:rsidRPr="00F4789B">
        <w:rPr>
          <w:lang w:val="fr-CA"/>
        </w:rPr>
        <w:t xml:space="preserve"> encore </w:t>
      </w:r>
      <w:r w:rsidR="002F31E1" w:rsidRPr="00F4789B">
        <w:rPr>
          <w:lang w:val="fr-CA"/>
        </w:rPr>
        <w:t>du</w:t>
      </w:r>
      <w:r w:rsidRPr="00F4789B">
        <w:rPr>
          <w:lang w:val="fr-CA"/>
        </w:rPr>
        <w:t xml:space="preserve"> temps pour intégrer ce qu’</w:t>
      </w:r>
      <w:r w:rsidR="00A077BF" w:rsidRPr="00F4789B">
        <w:rPr>
          <w:lang w:val="fr-CA"/>
        </w:rPr>
        <w:t>elles</w:t>
      </w:r>
      <w:r w:rsidRPr="00F4789B">
        <w:rPr>
          <w:lang w:val="fr-CA"/>
        </w:rPr>
        <w:t xml:space="preserve"> et </w:t>
      </w:r>
      <w:r w:rsidR="00A077BF" w:rsidRPr="00F4789B">
        <w:rPr>
          <w:lang w:val="fr-CA"/>
        </w:rPr>
        <w:t xml:space="preserve">ils </w:t>
      </w:r>
      <w:r w:rsidRPr="00F4789B">
        <w:rPr>
          <w:lang w:val="fr-CA"/>
        </w:rPr>
        <w:t>ont appris.</w:t>
      </w:r>
    </w:p>
    <w:p w14:paraId="142065B1" w14:textId="77777777" w:rsidR="00CC2C9E" w:rsidRPr="00F4789B" w:rsidRDefault="00CC2C9E" w:rsidP="005C7CC9">
      <w:pPr>
        <w:pStyle w:val="ListParagraph1"/>
        <w:spacing w:after="0" w:line="240" w:lineRule="auto"/>
        <w:ind w:left="0"/>
        <w:rPr>
          <w:lang w:val="fr-CA"/>
        </w:rPr>
      </w:pPr>
    </w:p>
    <w:p w14:paraId="39E9E3E2" w14:textId="77777777" w:rsidR="00CC2C9E" w:rsidRPr="00F4789B" w:rsidRDefault="00CC2C9E" w:rsidP="005C7CC9">
      <w:pPr>
        <w:pStyle w:val="ListParagraph1"/>
        <w:spacing w:after="0" w:line="240" w:lineRule="auto"/>
        <w:ind w:left="0"/>
        <w:rPr>
          <w:lang w:val="fr-CA"/>
        </w:rPr>
      </w:pPr>
      <w:r w:rsidRPr="00F4789B">
        <w:rPr>
          <w:lang w:val="fr-CA"/>
        </w:rPr>
        <w:t>OBJECTIFS : Les participantes et participants apprendront à :</w:t>
      </w:r>
    </w:p>
    <w:p w14:paraId="5CD831DD" w14:textId="77777777" w:rsidR="00CC2C9E" w:rsidRPr="00F4789B" w:rsidRDefault="00CC2C9E" w:rsidP="00CC2C9E">
      <w:pPr>
        <w:pStyle w:val="ListParagraph1"/>
        <w:numPr>
          <w:ilvl w:val="0"/>
          <w:numId w:val="26"/>
        </w:numPr>
        <w:spacing w:after="0" w:line="240" w:lineRule="auto"/>
        <w:rPr>
          <w:lang w:val="fr-CA"/>
        </w:rPr>
      </w:pPr>
      <w:r w:rsidRPr="00F4789B">
        <w:rPr>
          <w:lang w:val="fr-CA"/>
        </w:rPr>
        <w:t xml:space="preserve">Créer des cadres conceptuels à partir de définitions de travail de la santé. </w:t>
      </w:r>
    </w:p>
    <w:p w14:paraId="6CFDC02D" w14:textId="77777777" w:rsidR="00CC2C9E" w:rsidRPr="00F4789B" w:rsidRDefault="00CC2C9E" w:rsidP="00CC2C9E">
      <w:pPr>
        <w:pStyle w:val="ListParagraph1"/>
        <w:numPr>
          <w:ilvl w:val="0"/>
          <w:numId w:val="26"/>
        </w:numPr>
        <w:spacing w:after="0" w:line="240" w:lineRule="auto"/>
        <w:rPr>
          <w:lang w:val="fr-CA"/>
        </w:rPr>
      </w:pPr>
      <w:r w:rsidRPr="00F4789B">
        <w:rPr>
          <w:lang w:val="fr-CA"/>
        </w:rPr>
        <w:t>Dresser un plan de projet basé sur ces définitions et cadres conceptuels.</w:t>
      </w:r>
    </w:p>
    <w:p w14:paraId="5DC276D5" w14:textId="77777777" w:rsidR="00CC2C9E" w:rsidRPr="00F4789B" w:rsidRDefault="00CC2C9E" w:rsidP="00CC2C9E">
      <w:pPr>
        <w:pStyle w:val="ListParagraph1"/>
        <w:numPr>
          <w:ilvl w:val="0"/>
          <w:numId w:val="26"/>
        </w:numPr>
        <w:spacing w:after="0" w:line="240" w:lineRule="auto"/>
        <w:rPr>
          <w:lang w:val="fr-CA"/>
        </w:rPr>
      </w:pPr>
      <w:r w:rsidRPr="00F4789B">
        <w:rPr>
          <w:lang w:val="fr-CA"/>
        </w:rPr>
        <w:t>Collaborer avec d’autres participantes</w:t>
      </w:r>
      <w:r w:rsidR="00D22127" w:rsidRPr="00F4789B">
        <w:rPr>
          <w:lang w:val="fr-CA"/>
        </w:rPr>
        <w:t xml:space="preserve"> et participants</w:t>
      </w:r>
      <w:r w:rsidRPr="00F4789B">
        <w:rPr>
          <w:lang w:val="fr-CA"/>
        </w:rPr>
        <w:t xml:space="preserve"> en vue de développer et de présenter un plan de projet.</w:t>
      </w:r>
    </w:p>
    <w:p w14:paraId="0855A638" w14:textId="77777777" w:rsidR="00CC2C9E" w:rsidRPr="00F4789B" w:rsidRDefault="00CC2C9E" w:rsidP="00CC2C9E">
      <w:pPr>
        <w:pStyle w:val="ListParagraph1"/>
        <w:numPr>
          <w:ilvl w:val="0"/>
          <w:numId w:val="26"/>
        </w:numPr>
        <w:spacing w:after="0" w:line="240" w:lineRule="auto"/>
        <w:rPr>
          <w:lang w:val="fr-CA"/>
        </w:rPr>
      </w:pPr>
      <w:r w:rsidRPr="00F4789B">
        <w:rPr>
          <w:lang w:val="fr-CA"/>
        </w:rPr>
        <w:t>Identifier les différences entre les propositions en fonction du choix d’une définition de la santé.</w:t>
      </w:r>
    </w:p>
    <w:p w14:paraId="58D667D7" w14:textId="77777777" w:rsidR="00CC2C9E" w:rsidRPr="00F4789B" w:rsidRDefault="00CC2C9E" w:rsidP="00CC2C9E">
      <w:pPr>
        <w:pStyle w:val="ListParagraph1"/>
        <w:numPr>
          <w:ilvl w:val="0"/>
          <w:numId w:val="26"/>
        </w:numPr>
        <w:spacing w:after="0" w:line="240" w:lineRule="auto"/>
        <w:rPr>
          <w:lang w:val="fr-CA"/>
        </w:rPr>
      </w:pPr>
      <w:r w:rsidRPr="00F4789B">
        <w:rPr>
          <w:lang w:val="fr-CA"/>
        </w:rPr>
        <w:t>Négocier afin de sélectionner une proposition qui sera retenue pour la suite.</w:t>
      </w:r>
    </w:p>
    <w:p w14:paraId="345A9778" w14:textId="77777777" w:rsidR="00CC2C9E" w:rsidRPr="00F4789B" w:rsidRDefault="00CC2C9E" w:rsidP="005C7CC9">
      <w:pPr>
        <w:pStyle w:val="ListParagraph1"/>
        <w:spacing w:after="0" w:line="240" w:lineRule="auto"/>
        <w:ind w:left="0"/>
        <w:rPr>
          <w:lang w:val="fr-CA"/>
        </w:rPr>
      </w:pPr>
    </w:p>
    <w:p w14:paraId="1271B3CF" w14:textId="77777777" w:rsidR="00CC2C9E" w:rsidRPr="00F4789B" w:rsidRDefault="00CC2C9E" w:rsidP="005C7CC9">
      <w:pPr>
        <w:pStyle w:val="ListParagraph1"/>
        <w:spacing w:after="0" w:line="240" w:lineRule="auto"/>
        <w:ind w:left="0"/>
        <w:rPr>
          <w:i/>
          <w:lang w:val="fr-CA"/>
        </w:rPr>
      </w:pPr>
      <w:r w:rsidRPr="00F4789B">
        <w:rPr>
          <w:lang w:val="fr-CA"/>
        </w:rPr>
        <w:t>ÉTAPE 1 :</w:t>
      </w:r>
      <w:r w:rsidRPr="00F4789B">
        <w:rPr>
          <w:i/>
          <w:lang w:val="fr-CA"/>
        </w:rPr>
        <w:t xml:space="preserve"> Création d’un cadre conceptuel (20 minutes)</w:t>
      </w:r>
    </w:p>
    <w:p w14:paraId="2F0BBE2E" w14:textId="77777777" w:rsidR="00CC2C9E" w:rsidRPr="00F4789B" w:rsidRDefault="00CC2C9E" w:rsidP="00293BA3">
      <w:pPr>
        <w:pStyle w:val="ListParagraph1"/>
        <w:numPr>
          <w:ilvl w:val="0"/>
          <w:numId w:val="27"/>
        </w:numPr>
        <w:spacing w:after="0" w:line="240" w:lineRule="auto"/>
        <w:ind w:left="1134" w:hanging="425"/>
        <w:rPr>
          <w:lang w:val="fr-CA"/>
        </w:rPr>
      </w:pPr>
      <w:r w:rsidRPr="00F4789B">
        <w:rPr>
          <w:lang w:val="fr-CA"/>
        </w:rPr>
        <w:t>Divisez les participantes</w:t>
      </w:r>
      <w:r w:rsidR="00D22127" w:rsidRPr="00F4789B">
        <w:rPr>
          <w:lang w:val="fr-CA"/>
        </w:rPr>
        <w:t xml:space="preserve"> et participants</w:t>
      </w:r>
      <w:r w:rsidRPr="00F4789B">
        <w:rPr>
          <w:lang w:val="fr-CA"/>
        </w:rPr>
        <w:t xml:space="preserve"> en groupes de 4 ou 5 et fournissez à chaque groupe l’une des différentes définitions de la santé recueillies au préalable par la facilitatrice</w:t>
      </w:r>
      <w:r w:rsidR="00D22127" w:rsidRPr="00F4789B">
        <w:rPr>
          <w:lang w:val="fr-CA"/>
        </w:rPr>
        <w:t xml:space="preserve"> ou le facilitateur</w:t>
      </w:r>
      <w:r w:rsidRPr="00F4789B">
        <w:rPr>
          <w:lang w:val="fr-CA"/>
        </w:rPr>
        <w:t>.</w:t>
      </w:r>
    </w:p>
    <w:p w14:paraId="708BA41A" w14:textId="77777777" w:rsidR="00CC2C9E" w:rsidRPr="00F4789B" w:rsidRDefault="00293BA3" w:rsidP="007948DF">
      <w:pPr>
        <w:pStyle w:val="ListParagraph1"/>
        <w:spacing w:after="0" w:line="240" w:lineRule="auto"/>
        <w:ind w:left="1134"/>
        <w:rPr>
          <w:lang w:val="fr-CA"/>
        </w:rPr>
      </w:pPr>
      <w:r w:rsidRPr="00F4789B">
        <w:rPr>
          <w:i/>
          <w:lang w:val="fr-CA"/>
        </w:rPr>
        <w:t>Remarque :</w:t>
      </w:r>
      <w:r w:rsidR="00EB26FA" w:rsidRPr="00F4789B">
        <w:rPr>
          <w:i/>
          <w:lang w:val="fr-CA"/>
        </w:rPr>
        <w:t xml:space="preserve"> </w:t>
      </w:r>
      <w:r w:rsidR="00CC2C9E" w:rsidRPr="00F4789B">
        <w:rPr>
          <w:i/>
          <w:lang w:val="fr-CA"/>
        </w:rPr>
        <w:t>Les définitions de la santé doivent offrir une étendue de perspectives/priorités</w:t>
      </w:r>
      <w:r w:rsidR="00CC2C9E" w:rsidRPr="00F4789B">
        <w:rPr>
          <w:lang w:val="fr-CA"/>
        </w:rPr>
        <w:t xml:space="preserve"> (</w:t>
      </w:r>
      <w:r w:rsidR="00CC2C9E" w:rsidRPr="00F4789B">
        <w:rPr>
          <w:i/>
          <w:lang w:val="fr-CA"/>
        </w:rPr>
        <w:t>sources possibles : rapports de recherche, rapports gouvernementaux, pamphlets d’organisations, les activités de la Section 1</w:t>
      </w:r>
      <w:r w:rsidR="00CC2C9E" w:rsidRPr="00F4789B">
        <w:rPr>
          <w:lang w:val="fr-CA"/>
        </w:rPr>
        <w:t xml:space="preserve">). </w:t>
      </w:r>
    </w:p>
    <w:p w14:paraId="38237EE5" w14:textId="77777777" w:rsidR="00CC2C9E" w:rsidRPr="00F4789B" w:rsidRDefault="00CC2C9E" w:rsidP="00293BA3">
      <w:pPr>
        <w:pStyle w:val="ListParagraph1"/>
        <w:numPr>
          <w:ilvl w:val="0"/>
          <w:numId w:val="27"/>
        </w:numPr>
        <w:spacing w:after="0" w:line="240" w:lineRule="auto"/>
        <w:ind w:left="1134" w:hanging="425"/>
        <w:rPr>
          <w:lang w:val="fr-CA"/>
        </w:rPr>
      </w:pPr>
      <w:r w:rsidRPr="00F4789B">
        <w:rPr>
          <w:lang w:val="fr-CA"/>
        </w:rPr>
        <w:t xml:space="preserve">Demandez aux participantes et participants de développer un cadre </w:t>
      </w:r>
      <w:r w:rsidRPr="00F4789B">
        <w:rPr>
          <w:lang w:val="fr-CA"/>
        </w:rPr>
        <w:lastRenderedPageBreak/>
        <w:t xml:space="preserve">conceptuel qui représente « leur » définition de la santé. </w:t>
      </w:r>
    </w:p>
    <w:p w14:paraId="44C7DE00" w14:textId="77777777" w:rsidR="00CC2C9E" w:rsidRPr="00F4789B" w:rsidRDefault="00CC2C9E" w:rsidP="005C7CC9">
      <w:pPr>
        <w:pStyle w:val="ListParagraph1"/>
        <w:spacing w:after="0" w:line="240" w:lineRule="auto"/>
        <w:ind w:left="0"/>
        <w:rPr>
          <w:lang w:val="fr-CA"/>
        </w:rPr>
      </w:pPr>
    </w:p>
    <w:p w14:paraId="429C726D" w14:textId="77777777" w:rsidR="00CC2C9E" w:rsidRPr="00F4789B" w:rsidRDefault="00CC2C9E" w:rsidP="005C7CC9">
      <w:pPr>
        <w:pStyle w:val="ListParagraph1"/>
        <w:spacing w:after="0" w:line="240" w:lineRule="auto"/>
        <w:ind w:left="0"/>
        <w:rPr>
          <w:i/>
          <w:lang w:val="fr-CA"/>
        </w:rPr>
      </w:pPr>
      <w:r w:rsidRPr="00F4789B">
        <w:rPr>
          <w:lang w:val="fr-CA"/>
        </w:rPr>
        <w:t xml:space="preserve">ÉTAPE 2 : </w:t>
      </w:r>
      <w:r w:rsidRPr="00F4789B">
        <w:rPr>
          <w:i/>
          <w:lang w:val="fr-CA"/>
        </w:rPr>
        <w:t>Construction d’un plan de projet (40 minutes)</w:t>
      </w:r>
    </w:p>
    <w:p w14:paraId="06DEA3EE" w14:textId="77777777" w:rsidR="00CC2C9E" w:rsidRPr="00F4789B" w:rsidRDefault="00CC2C9E" w:rsidP="00293BA3">
      <w:pPr>
        <w:pStyle w:val="ListParagraph1"/>
        <w:numPr>
          <w:ilvl w:val="0"/>
          <w:numId w:val="17"/>
        </w:numPr>
        <w:spacing w:after="0" w:line="240" w:lineRule="auto"/>
        <w:ind w:left="1134" w:hanging="425"/>
        <w:rPr>
          <w:b/>
          <w:lang w:val="fr-CA"/>
        </w:rPr>
      </w:pPr>
      <w:r w:rsidRPr="00F4789B">
        <w:rPr>
          <w:lang w:val="fr-CA"/>
        </w:rPr>
        <w:t>Présentez la même question d’</w:t>
      </w:r>
      <w:proofErr w:type="spellStart"/>
      <w:r w:rsidRPr="00F4789B">
        <w:rPr>
          <w:lang w:val="fr-CA"/>
        </w:rPr>
        <w:t>écosanté</w:t>
      </w:r>
      <w:proofErr w:type="spellEnd"/>
      <w:r w:rsidRPr="00F4789B">
        <w:rPr>
          <w:lang w:val="fr-CA"/>
        </w:rPr>
        <w:t xml:space="preserve"> à tous les groupes et demandez-leur de produire une proposition de projet basée sur « leur » définition de la santé et qui comprend :</w:t>
      </w:r>
    </w:p>
    <w:p w14:paraId="26439D41" w14:textId="77777777" w:rsidR="00CC2C9E" w:rsidRPr="00F4789B" w:rsidRDefault="00CC2C9E" w:rsidP="00576EA2">
      <w:pPr>
        <w:pStyle w:val="ListParagraph1"/>
        <w:numPr>
          <w:ilvl w:val="1"/>
          <w:numId w:val="17"/>
        </w:numPr>
        <w:tabs>
          <w:tab w:val="left" w:pos="0"/>
        </w:tabs>
        <w:spacing w:after="0" w:line="240" w:lineRule="auto"/>
        <w:ind w:left="2127" w:hanging="426"/>
        <w:rPr>
          <w:b/>
          <w:lang w:val="fr-CA"/>
        </w:rPr>
      </w:pPr>
      <w:r w:rsidRPr="00F4789B">
        <w:rPr>
          <w:lang w:val="fr-CA"/>
        </w:rPr>
        <w:t>Les questions de travail</w:t>
      </w:r>
    </w:p>
    <w:p w14:paraId="0AF49E82" w14:textId="77777777" w:rsidR="00C41082" w:rsidRPr="00F4789B" w:rsidRDefault="00CC2C9E" w:rsidP="00576EA2">
      <w:pPr>
        <w:pStyle w:val="ListParagraph1"/>
        <w:numPr>
          <w:ilvl w:val="1"/>
          <w:numId w:val="17"/>
        </w:numPr>
        <w:spacing w:after="0" w:line="240" w:lineRule="auto"/>
        <w:ind w:left="2127" w:hanging="426"/>
        <w:rPr>
          <w:b/>
          <w:lang w:val="fr-CA"/>
        </w:rPr>
      </w:pPr>
      <w:r w:rsidRPr="00F4789B">
        <w:rPr>
          <w:lang w:val="fr-CA"/>
        </w:rPr>
        <w:t>Les résultats attendus</w:t>
      </w:r>
    </w:p>
    <w:p w14:paraId="6571972C" w14:textId="77777777" w:rsidR="00C41082" w:rsidRPr="00F4789B" w:rsidRDefault="00C41082" w:rsidP="00FB4D41">
      <w:pPr>
        <w:pStyle w:val="ListParagraph1"/>
        <w:numPr>
          <w:ilvl w:val="1"/>
          <w:numId w:val="17"/>
        </w:numPr>
        <w:spacing w:after="0" w:line="240" w:lineRule="auto"/>
        <w:ind w:left="2127" w:hanging="426"/>
        <w:rPr>
          <w:lang w:val="fr-CA"/>
        </w:rPr>
      </w:pPr>
      <w:r w:rsidRPr="00F4789B">
        <w:rPr>
          <w:lang w:val="fr-CA"/>
        </w:rPr>
        <w:t>La sélection des méthodes d’investigation, des outils et des méthodes pour mesurer et définir la santé.</w:t>
      </w:r>
    </w:p>
    <w:p w14:paraId="51C16ACB" w14:textId="77777777" w:rsidR="00C41082" w:rsidRPr="00F4789B" w:rsidRDefault="00C41082" w:rsidP="00FB4D41">
      <w:pPr>
        <w:pStyle w:val="ListParagraph1"/>
        <w:numPr>
          <w:ilvl w:val="1"/>
          <w:numId w:val="17"/>
        </w:numPr>
        <w:spacing w:after="0" w:line="240" w:lineRule="auto"/>
        <w:ind w:left="2127" w:hanging="426"/>
        <w:rPr>
          <w:lang w:val="fr-CA"/>
        </w:rPr>
      </w:pPr>
      <w:r w:rsidRPr="00F4789B">
        <w:rPr>
          <w:lang w:val="fr-CA"/>
        </w:rPr>
        <w:t>Une liste de collaborat</w:t>
      </w:r>
      <w:r w:rsidR="00576EA2" w:rsidRPr="00F4789B">
        <w:rPr>
          <w:lang w:val="fr-CA"/>
        </w:rPr>
        <w:t xml:space="preserve">rices </w:t>
      </w:r>
      <w:r w:rsidR="007948DF" w:rsidRPr="00F4789B">
        <w:rPr>
          <w:lang w:val="fr-CA"/>
        </w:rPr>
        <w:t xml:space="preserve">et de </w:t>
      </w:r>
      <w:r w:rsidRPr="00F4789B">
        <w:rPr>
          <w:lang w:val="fr-CA"/>
        </w:rPr>
        <w:t>collaborat</w:t>
      </w:r>
      <w:r w:rsidR="00576EA2" w:rsidRPr="00F4789B">
        <w:rPr>
          <w:lang w:val="fr-CA"/>
        </w:rPr>
        <w:t>eurs</w:t>
      </w:r>
      <w:r w:rsidRPr="00F4789B">
        <w:rPr>
          <w:lang w:val="fr-CA"/>
        </w:rPr>
        <w:t xml:space="preserve"> possibles et les raisons d</w:t>
      </w:r>
      <w:r w:rsidR="00576EA2" w:rsidRPr="00F4789B">
        <w:rPr>
          <w:lang w:val="fr-CA"/>
        </w:rPr>
        <w:t xml:space="preserve">e les </w:t>
      </w:r>
      <w:r w:rsidRPr="00F4789B">
        <w:rPr>
          <w:lang w:val="fr-CA"/>
        </w:rPr>
        <w:t>inclure.</w:t>
      </w:r>
    </w:p>
    <w:p w14:paraId="042AD899" w14:textId="77777777" w:rsidR="00E1032C" w:rsidRPr="00F4789B" w:rsidRDefault="00E1032C" w:rsidP="00E1032C">
      <w:pPr>
        <w:pStyle w:val="ListParagraph1"/>
        <w:spacing w:after="0" w:line="240" w:lineRule="auto"/>
        <w:ind w:left="0"/>
        <w:rPr>
          <w:b/>
          <w:lang w:val="fr-CA"/>
        </w:rPr>
      </w:pPr>
    </w:p>
    <w:p w14:paraId="7AC419CE" w14:textId="77777777" w:rsidR="00CC2C9E" w:rsidRPr="00F4789B" w:rsidRDefault="00B5241F" w:rsidP="005B7103">
      <w:pPr>
        <w:pStyle w:val="ListParagraph1"/>
        <w:spacing w:after="0" w:line="240" w:lineRule="auto"/>
        <w:ind w:left="0"/>
        <w:rPr>
          <w:b/>
          <w:i/>
          <w:lang w:val="fr-CA"/>
        </w:rPr>
      </w:pPr>
      <w:r w:rsidRPr="00F4789B">
        <w:rPr>
          <w:i/>
          <w:lang w:val="fr-CA"/>
        </w:rPr>
        <w:t>Remarques </w:t>
      </w:r>
      <w:r w:rsidR="00CC2C9E" w:rsidRPr="00F4789B">
        <w:rPr>
          <w:i/>
          <w:lang w:val="fr-CA"/>
        </w:rPr>
        <w:t>:</w:t>
      </w:r>
      <w:r w:rsidR="00CC2C9E" w:rsidRPr="00F4789B">
        <w:rPr>
          <w:b/>
          <w:i/>
          <w:lang w:val="fr-CA"/>
        </w:rPr>
        <w:t xml:space="preserve"> </w:t>
      </w:r>
      <w:r w:rsidR="00CC2C9E" w:rsidRPr="00F4789B">
        <w:rPr>
          <w:i/>
          <w:lang w:val="fr-CA"/>
        </w:rPr>
        <w:t>Afin de mettre l’accent sur le processus d’utilisation du schéma conceptuel, on pourra inciter les participantes</w:t>
      </w:r>
      <w:r w:rsidR="00346C24" w:rsidRPr="00F4789B">
        <w:rPr>
          <w:i/>
          <w:lang w:val="fr-CA"/>
        </w:rPr>
        <w:t xml:space="preserve"> et participants</w:t>
      </w:r>
      <w:r w:rsidR="00CC2C9E" w:rsidRPr="00F4789B">
        <w:rPr>
          <w:i/>
          <w:lang w:val="fr-CA"/>
        </w:rPr>
        <w:t xml:space="preserve"> à démontrer comment leurs questions de recherche se rattachent au cadre conceptuel et pourquoi </w:t>
      </w:r>
      <w:r w:rsidR="00346C24" w:rsidRPr="00F4789B">
        <w:rPr>
          <w:i/>
          <w:lang w:val="fr-CA"/>
        </w:rPr>
        <w:t xml:space="preserve">elles </w:t>
      </w:r>
      <w:r w:rsidR="00CC2C9E" w:rsidRPr="00F4789B">
        <w:rPr>
          <w:i/>
          <w:lang w:val="fr-CA"/>
        </w:rPr>
        <w:t xml:space="preserve">ou </w:t>
      </w:r>
      <w:r w:rsidR="00346C24" w:rsidRPr="00F4789B">
        <w:rPr>
          <w:i/>
          <w:lang w:val="fr-CA"/>
        </w:rPr>
        <w:t xml:space="preserve">ils </w:t>
      </w:r>
      <w:r w:rsidR="00CC2C9E" w:rsidRPr="00F4789B">
        <w:rPr>
          <w:i/>
          <w:lang w:val="fr-CA"/>
        </w:rPr>
        <w:t>ont choisi ces questions en particulier.</w:t>
      </w:r>
      <w:r w:rsidR="005B7103" w:rsidRPr="00F4789B">
        <w:rPr>
          <w:i/>
          <w:lang w:val="fr-CA"/>
        </w:rPr>
        <w:t xml:space="preserve"> </w:t>
      </w:r>
      <w:r w:rsidR="00CC2C9E" w:rsidRPr="00F4789B">
        <w:rPr>
          <w:i/>
          <w:lang w:val="fr-CA"/>
        </w:rPr>
        <w:t xml:space="preserve">Il est possible d’adapter cet exercice à la recherche en donnant aux projets le sens de « projets de recherche ». </w:t>
      </w:r>
    </w:p>
    <w:p w14:paraId="501EE4D4" w14:textId="77777777" w:rsidR="00CC2C9E" w:rsidRPr="00F4789B" w:rsidRDefault="00CC2C9E" w:rsidP="005C7CC9">
      <w:pPr>
        <w:pStyle w:val="ListParagraph1"/>
        <w:spacing w:after="0" w:line="240" w:lineRule="auto"/>
        <w:ind w:left="0"/>
        <w:rPr>
          <w:lang w:val="fr-CA"/>
        </w:rPr>
      </w:pPr>
    </w:p>
    <w:p w14:paraId="4C3D6F8F" w14:textId="77777777" w:rsidR="00CC2C9E" w:rsidRPr="00F4789B" w:rsidRDefault="00CC2C9E" w:rsidP="005C7CC9">
      <w:pPr>
        <w:pStyle w:val="ListParagraph1"/>
        <w:spacing w:after="0" w:line="240" w:lineRule="auto"/>
        <w:ind w:left="0"/>
        <w:rPr>
          <w:lang w:val="fr-CA"/>
        </w:rPr>
      </w:pPr>
      <w:r w:rsidRPr="00F4789B">
        <w:rPr>
          <w:lang w:val="fr-CA"/>
        </w:rPr>
        <w:t xml:space="preserve">ÉTAPE 3 : </w:t>
      </w:r>
      <w:r w:rsidRPr="00F4789B">
        <w:rPr>
          <w:i/>
          <w:lang w:val="fr-CA"/>
        </w:rPr>
        <w:t>Discussion de synthèse (30 minutes)</w:t>
      </w:r>
    </w:p>
    <w:p w14:paraId="6BED92EB" w14:textId="77777777" w:rsidR="00CC2C9E" w:rsidRPr="00F4789B" w:rsidRDefault="00CC2C9E" w:rsidP="00B5241F">
      <w:pPr>
        <w:pStyle w:val="ListParagraph1"/>
        <w:numPr>
          <w:ilvl w:val="0"/>
          <w:numId w:val="18"/>
        </w:numPr>
        <w:spacing w:after="0" w:line="240" w:lineRule="auto"/>
        <w:ind w:left="1134" w:hanging="425"/>
        <w:rPr>
          <w:b/>
          <w:lang w:val="fr-CA"/>
        </w:rPr>
      </w:pPr>
      <w:r w:rsidRPr="00F4789B">
        <w:rPr>
          <w:lang w:val="fr-CA"/>
        </w:rPr>
        <w:t>Demandez à chaque groupe de présenter brièvement (2 minutes chacun) son cadre conceptuel et sa proposition de projet à l’ensemble du groupe</w:t>
      </w:r>
    </w:p>
    <w:p w14:paraId="142A36A3" w14:textId="77777777" w:rsidR="00CC2C9E" w:rsidRPr="00F4789B" w:rsidRDefault="00CC2C9E" w:rsidP="00B5241F">
      <w:pPr>
        <w:pStyle w:val="ListParagraph1"/>
        <w:numPr>
          <w:ilvl w:val="0"/>
          <w:numId w:val="18"/>
        </w:numPr>
        <w:spacing w:after="0" w:line="240" w:lineRule="auto"/>
        <w:ind w:left="1134" w:hanging="425"/>
        <w:rPr>
          <w:b/>
          <w:lang w:val="fr-CA"/>
        </w:rPr>
      </w:pPr>
      <w:r w:rsidRPr="00F4789B">
        <w:rPr>
          <w:lang w:val="fr-CA"/>
        </w:rPr>
        <w:t>Commentez la discussion avec l’ensemble du groupe en insistant sur :</w:t>
      </w:r>
    </w:p>
    <w:p w14:paraId="327EC908" w14:textId="77777777" w:rsidR="00CC2C9E" w:rsidRPr="00F4789B" w:rsidRDefault="00CC2C9E" w:rsidP="00B5241F">
      <w:pPr>
        <w:pStyle w:val="ListParagraph1"/>
        <w:numPr>
          <w:ilvl w:val="1"/>
          <w:numId w:val="18"/>
        </w:numPr>
        <w:tabs>
          <w:tab w:val="left" w:pos="720"/>
        </w:tabs>
        <w:spacing w:after="0" w:line="240" w:lineRule="auto"/>
        <w:ind w:left="2127" w:hanging="425"/>
        <w:rPr>
          <w:b/>
          <w:lang w:val="fr-CA"/>
        </w:rPr>
      </w:pPr>
      <w:r w:rsidRPr="00F4789B">
        <w:rPr>
          <w:lang w:val="fr-CA"/>
        </w:rPr>
        <w:t xml:space="preserve">L’identification des différences entre les propositions de projet préparées en vue de la </w:t>
      </w:r>
      <w:r w:rsidR="00346C24" w:rsidRPr="00F4789B">
        <w:rPr>
          <w:lang w:val="fr-CA"/>
        </w:rPr>
        <w:t xml:space="preserve">même </w:t>
      </w:r>
      <w:r w:rsidRPr="00F4789B">
        <w:rPr>
          <w:lang w:val="fr-CA"/>
        </w:rPr>
        <w:t>question d’</w:t>
      </w:r>
      <w:proofErr w:type="spellStart"/>
      <w:r w:rsidRPr="00F4789B">
        <w:rPr>
          <w:lang w:val="fr-CA"/>
        </w:rPr>
        <w:t>écosanté</w:t>
      </w:r>
      <w:proofErr w:type="spellEnd"/>
      <w:r w:rsidRPr="00F4789B">
        <w:rPr>
          <w:lang w:val="fr-CA"/>
        </w:rPr>
        <w:t xml:space="preserve"> mais fondées sur des définitions différentes de la santé.</w:t>
      </w:r>
    </w:p>
    <w:p w14:paraId="44F30C20" w14:textId="77777777" w:rsidR="00CC2C9E" w:rsidRPr="00F4789B" w:rsidRDefault="00CC2C9E" w:rsidP="00B5241F">
      <w:pPr>
        <w:pStyle w:val="ListParagraph1"/>
        <w:numPr>
          <w:ilvl w:val="2"/>
          <w:numId w:val="18"/>
        </w:numPr>
        <w:spacing w:after="0" w:line="240" w:lineRule="auto"/>
        <w:ind w:left="2127" w:hanging="425"/>
        <w:rPr>
          <w:lang w:val="fr-CA"/>
        </w:rPr>
      </w:pPr>
      <w:r w:rsidRPr="00F4789B">
        <w:rPr>
          <w:lang w:val="fr-CA"/>
        </w:rPr>
        <w:t>Comment les résultats attendus pour les différentes propositions pourraient-ils se traduire en des plans d’action différents?</w:t>
      </w:r>
    </w:p>
    <w:p w14:paraId="3B2507C2" w14:textId="77777777" w:rsidR="00CC2C9E" w:rsidRPr="00F4789B" w:rsidRDefault="00CC2C9E" w:rsidP="00B5241F">
      <w:pPr>
        <w:pStyle w:val="ListParagraph1"/>
        <w:numPr>
          <w:ilvl w:val="2"/>
          <w:numId w:val="18"/>
        </w:numPr>
        <w:spacing w:after="0" w:line="240" w:lineRule="auto"/>
        <w:ind w:left="2127" w:hanging="425"/>
        <w:rPr>
          <w:lang w:val="fr-CA"/>
        </w:rPr>
      </w:pPr>
      <w:r w:rsidRPr="00F4789B">
        <w:rPr>
          <w:lang w:val="fr-CA"/>
        </w:rPr>
        <w:t>Quelles tendances sont inhérentes dans les différentes définitions de la santé? Est-il possible de créer une proposition de projet sans ces penchants? Lesquels êtes-vous prêtes</w:t>
      </w:r>
      <w:r w:rsidR="00346C24" w:rsidRPr="00F4789B">
        <w:rPr>
          <w:lang w:val="fr-CA"/>
        </w:rPr>
        <w:t xml:space="preserve"> ou prêts</w:t>
      </w:r>
      <w:r w:rsidRPr="00F4789B">
        <w:rPr>
          <w:lang w:val="fr-CA"/>
        </w:rPr>
        <w:t xml:space="preserve"> à accepter?</w:t>
      </w:r>
    </w:p>
    <w:p w14:paraId="16A7790B" w14:textId="77777777" w:rsidR="00346C24" w:rsidRPr="00F4789B" w:rsidRDefault="00CC2C9E" w:rsidP="00B5241F">
      <w:pPr>
        <w:pStyle w:val="ListParagraph1"/>
        <w:numPr>
          <w:ilvl w:val="1"/>
          <w:numId w:val="18"/>
        </w:numPr>
        <w:tabs>
          <w:tab w:val="left" w:pos="900"/>
        </w:tabs>
        <w:spacing w:after="0" w:line="240" w:lineRule="auto"/>
        <w:ind w:left="2127" w:hanging="425"/>
        <w:rPr>
          <w:b/>
          <w:lang w:val="fr-CA"/>
        </w:rPr>
      </w:pPr>
      <w:r w:rsidRPr="00F4789B">
        <w:rPr>
          <w:lang w:val="fr-CA"/>
        </w:rPr>
        <w:t>Si vous deviez aller de l’avant demain avec une proposition de projet, comment la choisiriez-vous?</w:t>
      </w:r>
    </w:p>
    <w:p w14:paraId="31DB4D20" w14:textId="77777777" w:rsidR="00CC2C9E" w:rsidRPr="00F4789B" w:rsidRDefault="00346C24" w:rsidP="005B7103">
      <w:pPr>
        <w:pStyle w:val="ListParagraph1"/>
        <w:tabs>
          <w:tab w:val="left" w:pos="900"/>
        </w:tabs>
        <w:spacing w:after="0" w:line="240" w:lineRule="auto"/>
        <w:ind w:left="2127"/>
        <w:rPr>
          <w:b/>
          <w:lang w:val="fr-CA"/>
        </w:rPr>
      </w:pPr>
      <w:r w:rsidRPr="00F4789B">
        <w:rPr>
          <w:i/>
          <w:lang w:val="fr-CA"/>
        </w:rPr>
        <w:t xml:space="preserve">Remarque : </w:t>
      </w:r>
      <w:r w:rsidR="00CC2C9E" w:rsidRPr="00F4789B">
        <w:rPr>
          <w:i/>
          <w:lang w:val="fr-CA"/>
        </w:rPr>
        <w:t>Cela pourrait être l’ÉTAPE 4 si le temps le permet, les part</w:t>
      </w:r>
      <w:r w:rsidRPr="00F4789B">
        <w:rPr>
          <w:i/>
          <w:lang w:val="fr-CA"/>
        </w:rPr>
        <w:t>i</w:t>
      </w:r>
      <w:r w:rsidR="00CC2C9E" w:rsidRPr="00F4789B">
        <w:rPr>
          <w:i/>
          <w:lang w:val="fr-CA"/>
        </w:rPr>
        <w:t>cipantes</w:t>
      </w:r>
      <w:r w:rsidRPr="00F4789B">
        <w:rPr>
          <w:i/>
          <w:lang w:val="fr-CA"/>
        </w:rPr>
        <w:t xml:space="preserve"> et participants</w:t>
      </w:r>
      <w:r w:rsidR="00CC2C9E" w:rsidRPr="00F4789B">
        <w:rPr>
          <w:i/>
          <w:lang w:val="fr-CA"/>
        </w:rPr>
        <w:t xml:space="preserve"> n’ayant alors qu’à négocier une seule proposition de projet).</w:t>
      </w:r>
      <w:r w:rsidR="00CC2C9E" w:rsidRPr="00F4789B">
        <w:rPr>
          <w:lang w:val="fr-CA"/>
        </w:rPr>
        <w:t xml:space="preserve">  </w:t>
      </w:r>
    </w:p>
    <w:p w14:paraId="452A8BF5" w14:textId="77777777" w:rsidR="00346C24" w:rsidRPr="00F4789B" w:rsidRDefault="00346C24" w:rsidP="005B7103">
      <w:pPr>
        <w:pStyle w:val="ListParagraph1"/>
        <w:tabs>
          <w:tab w:val="left" w:pos="450"/>
        </w:tabs>
        <w:spacing w:after="0" w:line="240" w:lineRule="auto"/>
        <w:ind w:left="270"/>
        <w:rPr>
          <w:lang w:val="fr-CA"/>
        </w:rPr>
      </w:pPr>
    </w:p>
    <w:p w14:paraId="0C480CD9" w14:textId="77777777" w:rsidR="00CC2C9E" w:rsidRPr="00F4789B" w:rsidRDefault="00346C24" w:rsidP="005B7103">
      <w:pPr>
        <w:pStyle w:val="ListParagraph1"/>
        <w:tabs>
          <w:tab w:val="left" w:pos="450"/>
        </w:tabs>
        <w:spacing w:after="0" w:line="240" w:lineRule="auto"/>
        <w:ind w:left="270"/>
        <w:rPr>
          <w:b/>
          <w:lang w:val="fr-CA"/>
        </w:rPr>
      </w:pPr>
      <w:r w:rsidRPr="00F4789B">
        <w:rPr>
          <w:i/>
          <w:lang w:val="fr-CA"/>
        </w:rPr>
        <w:t>Remarque</w:t>
      </w:r>
      <w:r w:rsidRPr="00F4789B">
        <w:rPr>
          <w:lang w:val="fr-CA"/>
        </w:rPr>
        <w:t> </w:t>
      </w:r>
      <w:r w:rsidR="00CC2C9E" w:rsidRPr="00F4789B">
        <w:rPr>
          <w:lang w:val="fr-CA"/>
        </w:rPr>
        <w:t xml:space="preserve">: </w:t>
      </w:r>
      <w:r w:rsidR="00CC2C9E" w:rsidRPr="00F4789B">
        <w:rPr>
          <w:i/>
          <w:lang w:val="fr-CA"/>
        </w:rPr>
        <w:t>Les questions centrales et les questions de discussion (ci-</w:t>
      </w:r>
      <w:r w:rsidR="00CC2C9E" w:rsidRPr="00F4789B" w:rsidDel="00765FB2">
        <w:rPr>
          <w:i/>
          <w:lang w:val="fr-CA"/>
        </w:rPr>
        <w:t>dessus</w:t>
      </w:r>
      <w:r w:rsidR="00CC2C9E" w:rsidRPr="00F4789B">
        <w:rPr>
          <w:i/>
          <w:lang w:val="fr-CA"/>
        </w:rPr>
        <w:t>) peuvent être utilisées</w:t>
      </w:r>
      <w:r w:rsidR="00F72C7C" w:rsidRPr="00F4789B">
        <w:rPr>
          <w:i/>
          <w:lang w:val="fr-CA"/>
        </w:rPr>
        <w:t xml:space="preserve"> pour</w:t>
      </w:r>
      <w:r w:rsidR="00CC2C9E" w:rsidRPr="00F4789B">
        <w:rPr>
          <w:i/>
          <w:lang w:val="fr-CA"/>
        </w:rPr>
        <w:t xml:space="preserve"> les étapes 2 et 3.</w:t>
      </w:r>
      <w:r w:rsidR="00CC2C9E" w:rsidRPr="00F4789B">
        <w:rPr>
          <w:lang w:val="fr-CA"/>
        </w:rPr>
        <w:t xml:space="preserve">  </w:t>
      </w:r>
    </w:p>
    <w:p w14:paraId="4321A850" w14:textId="77777777" w:rsidR="00C41082" w:rsidRPr="00F4789B" w:rsidRDefault="005B7103" w:rsidP="004C5F89">
      <w:pPr>
        <w:pStyle w:val="Titre1"/>
      </w:pPr>
      <w:r w:rsidRPr="00F4789B">
        <w:br w:type="page"/>
      </w:r>
      <w:bookmarkStart w:id="36" w:name="_Toc191631788"/>
      <w:r w:rsidR="00C41082" w:rsidRPr="00F4789B">
        <w:lastRenderedPageBreak/>
        <w:t>Références</w:t>
      </w:r>
      <w:bookmarkEnd w:id="36"/>
    </w:p>
    <w:p w14:paraId="7D42E9D6" w14:textId="77777777" w:rsidR="00C41082" w:rsidRPr="00F4789B" w:rsidRDefault="00C41082" w:rsidP="00C41082">
      <w:pPr>
        <w:pStyle w:val="CoPEH3"/>
        <w:rPr>
          <w:lang w:val="fr-CA"/>
        </w:rPr>
      </w:pPr>
    </w:p>
    <w:p w14:paraId="0B11C2B6" w14:textId="77777777" w:rsidR="003E555C" w:rsidRPr="00F4789B" w:rsidRDefault="003E555C" w:rsidP="003E555C">
      <w:pPr>
        <w:spacing w:after="0" w:line="240" w:lineRule="auto"/>
        <w:ind w:left="720" w:hanging="720"/>
        <w:rPr>
          <w:lang w:val="fr-CA"/>
        </w:rPr>
      </w:pPr>
      <w:r w:rsidRPr="00F4789B">
        <w:rPr>
          <w:lang w:val="fr-CA"/>
        </w:rPr>
        <w:t xml:space="preserve">Brewer JA, </w:t>
      </w:r>
      <w:proofErr w:type="spellStart"/>
      <w:r w:rsidRPr="00F4789B">
        <w:rPr>
          <w:lang w:val="fr-CA"/>
        </w:rPr>
        <w:t>Worhunsky</w:t>
      </w:r>
      <w:proofErr w:type="spellEnd"/>
      <w:r w:rsidRPr="00F4789B">
        <w:rPr>
          <w:lang w:val="fr-CA"/>
        </w:rPr>
        <w:t xml:space="preserve"> PD, Gray JR, Tang YY, Weber J, Kober H (2011) </w:t>
      </w:r>
      <w:proofErr w:type="spellStart"/>
      <w:r w:rsidRPr="00F4789B">
        <w:rPr>
          <w:lang w:val="fr-CA"/>
        </w:rPr>
        <w:t>Meditation</w:t>
      </w:r>
      <w:proofErr w:type="spellEnd"/>
      <w:r w:rsidRPr="00F4789B">
        <w:rPr>
          <w:lang w:val="fr-CA"/>
        </w:rPr>
        <w:t> </w:t>
      </w:r>
      <w:proofErr w:type="spellStart"/>
      <w:r w:rsidRPr="00F4789B">
        <w:rPr>
          <w:lang w:val="fr-CA"/>
        </w:rPr>
        <w:t>experience</w:t>
      </w:r>
      <w:proofErr w:type="spellEnd"/>
      <w:r w:rsidRPr="00F4789B">
        <w:rPr>
          <w:lang w:val="fr-CA"/>
        </w:rPr>
        <w:t xml:space="preserve"> </w:t>
      </w:r>
      <w:proofErr w:type="spellStart"/>
      <w:r w:rsidRPr="00F4789B">
        <w:rPr>
          <w:lang w:val="fr-CA"/>
        </w:rPr>
        <w:t>is</w:t>
      </w:r>
      <w:proofErr w:type="spellEnd"/>
      <w:r w:rsidRPr="00F4789B">
        <w:rPr>
          <w:lang w:val="fr-CA"/>
        </w:rPr>
        <w:t xml:space="preserve"> </w:t>
      </w:r>
      <w:proofErr w:type="spellStart"/>
      <w:r w:rsidRPr="00F4789B">
        <w:rPr>
          <w:lang w:val="fr-CA"/>
        </w:rPr>
        <w:t>associated</w:t>
      </w:r>
      <w:proofErr w:type="spellEnd"/>
      <w:r w:rsidRPr="00F4789B">
        <w:rPr>
          <w:lang w:val="fr-CA"/>
        </w:rPr>
        <w:t xml:space="preserve"> </w:t>
      </w:r>
      <w:proofErr w:type="spellStart"/>
      <w:r w:rsidRPr="00F4789B">
        <w:rPr>
          <w:lang w:val="fr-CA"/>
        </w:rPr>
        <w:t>with</w:t>
      </w:r>
      <w:proofErr w:type="spellEnd"/>
      <w:r w:rsidRPr="00F4789B">
        <w:rPr>
          <w:lang w:val="fr-CA"/>
        </w:rPr>
        <w:t xml:space="preserve"> </w:t>
      </w:r>
      <w:proofErr w:type="spellStart"/>
      <w:r w:rsidRPr="00F4789B">
        <w:rPr>
          <w:lang w:val="fr-CA"/>
        </w:rPr>
        <w:t>differences</w:t>
      </w:r>
      <w:proofErr w:type="spellEnd"/>
      <w:r w:rsidRPr="00F4789B">
        <w:rPr>
          <w:lang w:val="fr-CA"/>
        </w:rPr>
        <w:t xml:space="preserve"> in default mode network </w:t>
      </w:r>
      <w:proofErr w:type="spellStart"/>
      <w:r w:rsidRPr="00F4789B">
        <w:rPr>
          <w:lang w:val="fr-CA"/>
        </w:rPr>
        <w:t>activity</w:t>
      </w:r>
      <w:proofErr w:type="spellEnd"/>
      <w:r w:rsidRPr="00F4789B">
        <w:rPr>
          <w:lang w:val="fr-CA"/>
        </w:rPr>
        <w:t xml:space="preserve"> and </w:t>
      </w:r>
      <w:proofErr w:type="spellStart"/>
      <w:r w:rsidRPr="00F4789B">
        <w:rPr>
          <w:lang w:val="fr-CA"/>
        </w:rPr>
        <w:t>connectivity</w:t>
      </w:r>
      <w:proofErr w:type="spellEnd"/>
      <w:r w:rsidRPr="00F4789B">
        <w:rPr>
          <w:lang w:val="fr-CA"/>
        </w:rPr>
        <w:t xml:space="preserve">. </w:t>
      </w:r>
      <w:proofErr w:type="spellStart"/>
      <w:r w:rsidRPr="00F4789B">
        <w:rPr>
          <w:lang w:val="fr-CA"/>
        </w:rPr>
        <w:t>Proceedings</w:t>
      </w:r>
      <w:proofErr w:type="spellEnd"/>
      <w:r w:rsidRPr="00F4789B">
        <w:rPr>
          <w:lang w:val="fr-CA"/>
        </w:rPr>
        <w:t xml:space="preserve"> of the National </w:t>
      </w:r>
      <w:proofErr w:type="spellStart"/>
      <w:r w:rsidRPr="00F4789B">
        <w:rPr>
          <w:lang w:val="fr-CA"/>
        </w:rPr>
        <w:t>Academy</w:t>
      </w:r>
      <w:proofErr w:type="spellEnd"/>
      <w:r w:rsidRPr="00F4789B">
        <w:rPr>
          <w:lang w:val="fr-CA"/>
        </w:rPr>
        <w:t xml:space="preserve"> of Sciences of the United States of America 108: 20254‐20259 </w:t>
      </w:r>
    </w:p>
    <w:p w14:paraId="43677F48" w14:textId="77777777" w:rsidR="00DE01D9" w:rsidRPr="00F4789B" w:rsidRDefault="00DE01D9" w:rsidP="003E555C">
      <w:pPr>
        <w:spacing w:after="0" w:line="240" w:lineRule="auto"/>
        <w:ind w:left="720" w:hanging="720"/>
        <w:rPr>
          <w:lang w:val="fr-CA"/>
        </w:rPr>
      </w:pPr>
    </w:p>
    <w:p w14:paraId="748ACBB6" w14:textId="77777777" w:rsidR="00DE01D9" w:rsidRPr="00F4789B" w:rsidRDefault="00DE01D9" w:rsidP="00DE01D9">
      <w:pPr>
        <w:spacing w:after="0" w:line="240" w:lineRule="auto"/>
        <w:ind w:left="720" w:hanging="720"/>
        <w:rPr>
          <w:lang w:val="fr-CA"/>
        </w:rPr>
      </w:pPr>
      <w:r w:rsidRPr="00F4789B">
        <w:rPr>
          <w:lang w:val="fr-CA"/>
        </w:rPr>
        <w:t xml:space="preserve">Briggs D (2003) </w:t>
      </w:r>
      <w:proofErr w:type="spellStart"/>
      <w:r w:rsidRPr="00F4789B">
        <w:rPr>
          <w:lang w:val="fr-CA"/>
        </w:rPr>
        <w:t>Indicators</w:t>
      </w:r>
      <w:proofErr w:type="spellEnd"/>
      <w:r w:rsidRPr="00F4789B">
        <w:rPr>
          <w:lang w:val="fr-CA"/>
        </w:rPr>
        <w:t xml:space="preserve">: </w:t>
      </w:r>
      <w:proofErr w:type="spellStart"/>
      <w:r w:rsidRPr="00F4789B">
        <w:rPr>
          <w:lang w:val="fr-CA"/>
        </w:rPr>
        <w:t>Making</w:t>
      </w:r>
      <w:proofErr w:type="spellEnd"/>
      <w:r w:rsidRPr="00F4789B">
        <w:rPr>
          <w:lang w:val="fr-CA"/>
        </w:rPr>
        <w:t xml:space="preserve"> a </w:t>
      </w:r>
      <w:proofErr w:type="spellStart"/>
      <w:r w:rsidRPr="00F4789B">
        <w:rPr>
          <w:lang w:val="fr-CA"/>
        </w:rPr>
        <w:t>difference</w:t>
      </w:r>
      <w:proofErr w:type="spellEnd"/>
      <w:r w:rsidRPr="00F4789B">
        <w:rPr>
          <w:lang w:val="fr-CA"/>
        </w:rPr>
        <w:t xml:space="preserve">: </w:t>
      </w:r>
      <w:proofErr w:type="spellStart"/>
      <w:r w:rsidRPr="00F4789B">
        <w:rPr>
          <w:lang w:val="fr-CA"/>
        </w:rPr>
        <w:t>Indicators</w:t>
      </w:r>
      <w:proofErr w:type="spellEnd"/>
      <w:r w:rsidRPr="00F4789B">
        <w:rPr>
          <w:lang w:val="fr-CA"/>
        </w:rPr>
        <w:t xml:space="preserve"> to </w:t>
      </w:r>
      <w:proofErr w:type="spellStart"/>
      <w:r w:rsidRPr="00F4789B">
        <w:rPr>
          <w:lang w:val="fr-CA"/>
        </w:rPr>
        <w:t>Improve</w:t>
      </w:r>
      <w:proofErr w:type="spellEnd"/>
      <w:r w:rsidRPr="00F4789B">
        <w:rPr>
          <w:lang w:val="fr-CA"/>
        </w:rPr>
        <w:t xml:space="preserve"> </w:t>
      </w:r>
      <w:proofErr w:type="spellStart"/>
      <w:r w:rsidRPr="00F4789B">
        <w:rPr>
          <w:lang w:val="fr-CA"/>
        </w:rPr>
        <w:t>Children's</w:t>
      </w:r>
      <w:proofErr w:type="spellEnd"/>
      <w:r w:rsidRPr="00F4789B">
        <w:rPr>
          <w:lang w:val="fr-CA"/>
        </w:rPr>
        <w:t> </w:t>
      </w:r>
      <w:proofErr w:type="spellStart"/>
      <w:r w:rsidRPr="00F4789B">
        <w:rPr>
          <w:lang w:val="fr-CA"/>
        </w:rPr>
        <w:t>Environmental</w:t>
      </w:r>
      <w:proofErr w:type="spellEnd"/>
      <w:r w:rsidRPr="00F4789B">
        <w:rPr>
          <w:lang w:val="fr-CA"/>
        </w:rPr>
        <w:t xml:space="preserve"> </w:t>
      </w:r>
      <w:proofErr w:type="spellStart"/>
      <w:r w:rsidRPr="00F4789B">
        <w:rPr>
          <w:lang w:val="fr-CA"/>
        </w:rPr>
        <w:t>Health</w:t>
      </w:r>
      <w:proofErr w:type="spellEnd"/>
      <w:r w:rsidRPr="00F4789B">
        <w:rPr>
          <w:lang w:val="fr-CA"/>
        </w:rPr>
        <w:t>, Geneva: WHO</w:t>
      </w:r>
    </w:p>
    <w:p w14:paraId="0BB60E2A" w14:textId="77777777" w:rsidR="00DE01D9" w:rsidRPr="00F4789B" w:rsidRDefault="00DE01D9" w:rsidP="00DE01D9">
      <w:pPr>
        <w:spacing w:after="0" w:line="240" w:lineRule="auto"/>
        <w:ind w:left="720" w:hanging="720"/>
        <w:rPr>
          <w:lang w:val="fr-CA"/>
        </w:rPr>
      </w:pPr>
    </w:p>
    <w:p w14:paraId="624A1D46" w14:textId="77777777" w:rsidR="00DE01D9" w:rsidRPr="00F4789B" w:rsidRDefault="00DE01D9" w:rsidP="00DE01D9">
      <w:pPr>
        <w:spacing w:after="0" w:line="240" w:lineRule="auto"/>
        <w:ind w:left="720" w:hanging="720"/>
        <w:rPr>
          <w:lang w:val="fr-CA"/>
        </w:rPr>
      </w:pPr>
      <w:r w:rsidRPr="00F4789B">
        <w:rPr>
          <w:lang w:val="fr-CA"/>
        </w:rPr>
        <w:t xml:space="preserve">Charron, D. (2014). </w:t>
      </w:r>
      <w:r w:rsidRPr="00F4789B">
        <w:rPr>
          <w:u w:val="single"/>
          <w:lang w:val="fr-CA"/>
        </w:rPr>
        <w:t xml:space="preserve">La recherche </w:t>
      </w:r>
      <w:proofErr w:type="spellStart"/>
      <w:r w:rsidRPr="00F4789B">
        <w:rPr>
          <w:u w:val="single"/>
          <w:lang w:val="fr-CA"/>
        </w:rPr>
        <w:t>écosanté</w:t>
      </w:r>
      <w:proofErr w:type="spellEnd"/>
      <w:r w:rsidRPr="00F4789B">
        <w:rPr>
          <w:u w:val="single"/>
          <w:lang w:val="fr-CA"/>
        </w:rPr>
        <w:t xml:space="preserve"> en pratique : Applications novatrices d'une approche écosystémique de la santé</w:t>
      </w:r>
      <w:r w:rsidRPr="00F4789B">
        <w:rPr>
          <w:lang w:val="fr-CA"/>
        </w:rPr>
        <w:t>. Ottawa, Canada, Springer, CRDI.</w:t>
      </w:r>
    </w:p>
    <w:p w14:paraId="5051F33A" w14:textId="77777777" w:rsidR="00DE01D9" w:rsidRPr="00F4789B" w:rsidRDefault="00DE01D9" w:rsidP="003E555C">
      <w:pPr>
        <w:spacing w:after="0" w:line="240" w:lineRule="auto"/>
        <w:ind w:left="720" w:hanging="720"/>
        <w:rPr>
          <w:lang w:val="fr-CA"/>
        </w:rPr>
      </w:pPr>
    </w:p>
    <w:p w14:paraId="72ECC804" w14:textId="77777777" w:rsidR="003E555C" w:rsidRPr="00F4789B" w:rsidRDefault="003E555C" w:rsidP="003E555C">
      <w:pPr>
        <w:spacing w:after="0" w:line="240" w:lineRule="auto"/>
        <w:ind w:left="720" w:hanging="720"/>
        <w:rPr>
          <w:lang w:val="fr-CA"/>
        </w:rPr>
      </w:pPr>
      <w:r w:rsidRPr="00F4789B">
        <w:rPr>
          <w:lang w:val="fr-CA"/>
        </w:rPr>
        <w:t xml:space="preserve">Costanza R, Norton BG, Haskell BD (1992) </w:t>
      </w:r>
      <w:proofErr w:type="spellStart"/>
      <w:r w:rsidRPr="00F4789B">
        <w:rPr>
          <w:lang w:val="fr-CA"/>
        </w:rPr>
        <w:t>Ecosystem</w:t>
      </w:r>
      <w:proofErr w:type="spellEnd"/>
      <w:r w:rsidRPr="00F4789B">
        <w:rPr>
          <w:lang w:val="fr-CA"/>
        </w:rPr>
        <w:t xml:space="preserve"> </w:t>
      </w:r>
      <w:proofErr w:type="spellStart"/>
      <w:r w:rsidRPr="00F4789B">
        <w:rPr>
          <w:lang w:val="fr-CA"/>
        </w:rPr>
        <w:t>health</w:t>
      </w:r>
      <w:proofErr w:type="spellEnd"/>
      <w:r w:rsidRPr="00F4789B">
        <w:rPr>
          <w:lang w:val="fr-CA"/>
        </w:rPr>
        <w:t>: new goals for </w:t>
      </w:r>
      <w:proofErr w:type="spellStart"/>
      <w:r w:rsidRPr="00F4789B">
        <w:rPr>
          <w:lang w:val="fr-CA"/>
        </w:rPr>
        <w:t>environmental</w:t>
      </w:r>
      <w:proofErr w:type="spellEnd"/>
      <w:r w:rsidRPr="00F4789B">
        <w:rPr>
          <w:lang w:val="fr-CA"/>
        </w:rPr>
        <w:t xml:space="preserve"> management. Island </w:t>
      </w:r>
      <w:proofErr w:type="spellStart"/>
      <w:r w:rsidRPr="00F4789B">
        <w:rPr>
          <w:lang w:val="fr-CA"/>
        </w:rPr>
        <w:t>Press</w:t>
      </w:r>
      <w:proofErr w:type="spellEnd"/>
      <w:r w:rsidRPr="00F4789B">
        <w:rPr>
          <w:lang w:val="fr-CA"/>
        </w:rPr>
        <w:t xml:space="preserve">. 269 </w:t>
      </w:r>
      <w:proofErr w:type="spellStart"/>
      <w:r w:rsidRPr="00F4789B">
        <w:rPr>
          <w:lang w:val="fr-CA"/>
        </w:rPr>
        <w:t>pgs</w:t>
      </w:r>
      <w:proofErr w:type="spellEnd"/>
      <w:r w:rsidRPr="00F4789B">
        <w:rPr>
          <w:lang w:val="fr-CA"/>
        </w:rPr>
        <w:t>. </w:t>
      </w:r>
    </w:p>
    <w:p w14:paraId="00C23A64" w14:textId="77777777" w:rsidR="00DE01D9" w:rsidRPr="00F4789B" w:rsidRDefault="00DE01D9" w:rsidP="00DE01D9">
      <w:pPr>
        <w:spacing w:after="0" w:line="240" w:lineRule="auto"/>
        <w:ind w:left="720" w:hanging="720"/>
        <w:rPr>
          <w:lang w:val="fr-CA"/>
        </w:rPr>
      </w:pPr>
    </w:p>
    <w:p w14:paraId="3646C866" w14:textId="77777777" w:rsidR="00DE01D9" w:rsidRPr="00F4789B" w:rsidRDefault="00DE01D9" w:rsidP="00DE01D9">
      <w:pPr>
        <w:spacing w:after="0" w:line="240" w:lineRule="auto"/>
        <w:ind w:left="720" w:hanging="720"/>
        <w:rPr>
          <w:lang w:val="fr-CA"/>
        </w:rPr>
      </w:pPr>
      <w:r w:rsidRPr="00F4789B">
        <w:rPr>
          <w:lang w:val="fr-CA"/>
        </w:rPr>
        <w:t xml:space="preserve">Creswell JW (2007) Qualitative </w:t>
      </w:r>
      <w:proofErr w:type="spellStart"/>
      <w:r w:rsidRPr="00F4789B">
        <w:rPr>
          <w:lang w:val="fr-CA"/>
        </w:rPr>
        <w:t>inquiry</w:t>
      </w:r>
      <w:proofErr w:type="spellEnd"/>
      <w:r w:rsidRPr="00F4789B">
        <w:rPr>
          <w:lang w:val="fr-CA"/>
        </w:rPr>
        <w:t xml:space="preserve"> &amp; </w:t>
      </w:r>
      <w:proofErr w:type="spellStart"/>
      <w:r w:rsidRPr="00F4789B">
        <w:rPr>
          <w:lang w:val="fr-CA"/>
        </w:rPr>
        <w:t>research</w:t>
      </w:r>
      <w:proofErr w:type="spellEnd"/>
      <w:r w:rsidRPr="00F4789B">
        <w:rPr>
          <w:lang w:val="fr-CA"/>
        </w:rPr>
        <w:t xml:space="preserve"> design: </w:t>
      </w:r>
      <w:proofErr w:type="spellStart"/>
      <w:r w:rsidRPr="00F4789B">
        <w:rPr>
          <w:lang w:val="fr-CA"/>
        </w:rPr>
        <w:t>Choosing</w:t>
      </w:r>
      <w:proofErr w:type="spellEnd"/>
      <w:r w:rsidRPr="00F4789B">
        <w:rPr>
          <w:lang w:val="fr-CA"/>
        </w:rPr>
        <w:t xml:space="preserve"> </w:t>
      </w:r>
      <w:proofErr w:type="spellStart"/>
      <w:r w:rsidRPr="00F4789B">
        <w:rPr>
          <w:lang w:val="fr-CA"/>
        </w:rPr>
        <w:t>among</w:t>
      </w:r>
      <w:proofErr w:type="spellEnd"/>
      <w:r w:rsidRPr="00F4789B">
        <w:rPr>
          <w:lang w:val="fr-CA"/>
        </w:rPr>
        <w:t xml:space="preserve"> five </w:t>
      </w:r>
      <w:proofErr w:type="spellStart"/>
      <w:r w:rsidRPr="00F4789B">
        <w:rPr>
          <w:lang w:val="fr-CA"/>
        </w:rPr>
        <w:t>approaches</w:t>
      </w:r>
      <w:proofErr w:type="spellEnd"/>
      <w:r w:rsidRPr="00F4789B">
        <w:rPr>
          <w:lang w:val="fr-CA"/>
        </w:rPr>
        <w:t xml:space="preserve">, second </w:t>
      </w:r>
      <w:proofErr w:type="spellStart"/>
      <w:r w:rsidRPr="00F4789B">
        <w:rPr>
          <w:lang w:val="fr-CA"/>
        </w:rPr>
        <w:t>edition</w:t>
      </w:r>
      <w:proofErr w:type="spellEnd"/>
      <w:r w:rsidRPr="00F4789B">
        <w:rPr>
          <w:lang w:val="fr-CA"/>
        </w:rPr>
        <w:t xml:space="preserve">. </w:t>
      </w:r>
      <w:proofErr w:type="spellStart"/>
      <w:r w:rsidRPr="00F4789B">
        <w:rPr>
          <w:lang w:val="fr-CA"/>
        </w:rPr>
        <w:t>Thousand</w:t>
      </w:r>
      <w:proofErr w:type="spellEnd"/>
      <w:r w:rsidRPr="00F4789B">
        <w:rPr>
          <w:lang w:val="fr-CA"/>
        </w:rPr>
        <w:t xml:space="preserve"> Oaks, California: Sage Publications Ltd. Creswell, JW and V.L.P. Clark. 2010. </w:t>
      </w:r>
      <w:proofErr w:type="spellStart"/>
      <w:r w:rsidRPr="00F4789B">
        <w:rPr>
          <w:lang w:val="fr-CA"/>
        </w:rPr>
        <w:t>Designing</w:t>
      </w:r>
      <w:proofErr w:type="spellEnd"/>
      <w:r w:rsidRPr="00F4789B">
        <w:rPr>
          <w:lang w:val="fr-CA"/>
        </w:rPr>
        <w:t xml:space="preserve"> and </w:t>
      </w:r>
      <w:proofErr w:type="spellStart"/>
      <w:r w:rsidRPr="00F4789B">
        <w:rPr>
          <w:lang w:val="fr-CA"/>
        </w:rPr>
        <w:t>conducting</w:t>
      </w:r>
      <w:proofErr w:type="spellEnd"/>
      <w:r w:rsidRPr="00F4789B">
        <w:rPr>
          <w:lang w:val="fr-CA"/>
        </w:rPr>
        <w:t xml:space="preserve"> mixed </w:t>
      </w:r>
      <w:proofErr w:type="spellStart"/>
      <w:r w:rsidRPr="00F4789B">
        <w:rPr>
          <w:lang w:val="fr-CA"/>
        </w:rPr>
        <w:t>methods</w:t>
      </w:r>
      <w:proofErr w:type="spellEnd"/>
      <w:r w:rsidRPr="00F4789B">
        <w:rPr>
          <w:lang w:val="fr-CA"/>
        </w:rPr>
        <w:t xml:space="preserve"> </w:t>
      </w:r>
      <w:proofErr w:type="spellStart"/>
      <w:r w:rsidRPr="00F4789B">
        <w:rPr>
          <w:lang w:val="fr-CA"/>
        </w:rPr>
        <w:t>research</w:t>
      </w:r>
      <w:proofErr w:type="spellEnd"/>
      <w:r w:rsidRPr="00F4789B">
        <w:rPr>
          <w:lang w:val="fr-CA"/>
        </w:rPr>
        <w:t xml:space="preserve">. 2nd </w:t>
      </w:r>
      <w:proofErr w:type="spellStart"/>
      <w:r w:rsidRPr="00F4789B">
        <w:rPr>
          <w:lang w:val="fr-CA"/>
        </w:rPr>
        <w:t>edition</w:t>
      </w:r>
      <w:proofErr w:type="spellEnd"/>
      <w:r w:rsidRPr="00F4789B">
        <w:rPr>
          <w:lang w:val="fr-CA"/>
        </w:rPr>
        <w:t xml:space="preserve">. </w:t>
      </w:r>
      <w:proofErr w:type="spellStart"/>
      <w:r w:rsidRPr="00F4789B">
        <w:rPr>
          <w:lang w:val="fr-CA"/>
        </w:rPr>
        <w:t>Thousand</w:t>
      </w:r>
      <w:proofErr w:type="spellEnd"/>
      <w:r w:rsidRPr="00F4789B">
        <w:rPr>
          <w:lang w:val="fr-CA"/>
        </w:rPr>
        <w:t xml:space="preserve"> Oaks: SAGE Publications.</w:t>
      </w:r>
    </w:p>
    <w:p w14:paraId="5482C221" w14:textId="77777777" w:rsidR="00DE01D9" w:rsidRPr="00F4789B" w:rsidRDefault="00DE01D9" w:rsidP="00DE01D9">
      <w:pPr>
        <w:spacing w:after="0" w:line="240" w:lineRule="auto"/>
        <w:ind w:left="720" w:hanging="720"/>
        <w:rPr>
          <w:lang w:val="fr-CA"/>
        </w:rPr>
      </w:pPr>
    </w:p>
    <w:p w14:paraId="375E3F76" w14:textId="77777777" w:rsidR="00DE01D9" w:rsidRPr="00F4789B" w:rsidRDefault="00DE01D9" w:rsidP="00DE01D9">
      <w:pPr>
        <w:spacing w:after="0" w:line="240" w:lineRule="auto"/>
        <w:ind w:left="720" w:hanging="720"/>
        <w:rPr>
          <w:lang w:val="fr-CA"/>
        </w:rPr>
      </w:pPr>
      <w:r w:rsidRPr="00F4789B">
        <w:rPr>
          <w:lang w:val="fr-CA"/>
        </w:rPr>
        <w:t xml:space="preserve">CSDH (2008) </w:t>
      </w:r>
      <w:proofErr w:type="spellStart"/>
      <w:r w:rsidRPr="00F4789B">
        <w:rPr>
          <w:lang w:val="fr-CA"/>
        </w:rPr>
        <w:t>Closing</w:t>
      </w:r>
      <w:proofErr w:type="spellEnd"/>
      <w:r w:rsidRPr="00F4789B">
        <w:rPr>
          <w:lang w:val="fr-CA"/>
        </w:rPr>
        <w:t xml:space="preserve"> the gap in a </w:t>
      </w:r>
      <w:proofErr w:type="spellStart"/>
      <w:r w:rsidRPr="00F4789B">
        <w:rPr>
          <w:lang w:val="fr-CA"/>
        </w:rPr>
        <w:t>generation</w:t>
      </w:r>
      <w:proofErr w:type="spellEnd"/>
      <w:r w:rsidRPr="00F4789B">
        <w:rPr>
          <w:lang w:val="fr-CA"/>
        </w:rPr>
        <w:t xml:space="preserve">: </w:t>
      </w:r>
      <w:proofErr w:type="spellStart"/>
      <w:r w:rsidRPr="00F4789B">
        <w:rPr>
          <w:lang w:val="fr-CA"/>
        </w:rPr>
        <w:t>Health</w:t>
      </w:r>
      <w:proofErr w:type="spellEnd"/>
      <w:r w:rsidRPr="00F4789B">
        <w:rPr>
          <w:lang w:val="fr-CA"/>
        </w:rPr>
        <w:t xml:space="preserve"> </w:t>
      </w:r>
      <w:proofErr w:type="spellStart"/>
      <w:r w:rsidRPr="00F4789B">
        <w:rPr>
          <w:lang w:val="fr-CA"/>
        </w:rPr>
        <w:t>equity</w:t>
      </w:r>
      <w:proofErr w:type="spellEnd"/>
      <w:r w:rsidRPr="00F4789B">
        <w:rPr>
          <w:lang w:val="fr-CA"/>
        </w:rPr>
        <w:t xml:space="preserve"> </w:t>
      </w:r>
      <w:proofErr w:type="spellStart"/>
      <w:r w:rsidRPr="00F4789B">
        <w:rPr>
          <w:lang w:val="fr-CA"/>
        </w:rPr>
        <w:t>through</w:t>
      </w:r>
      <w:proofErr w:type="spellEnd"/>
      <w:r w:rsidRPr="00F4789B">
        <w:rPr>
          <w:lang w:val="fr-CA"/>
        </w:rPr>
        <w:t xml:space="preserve"> action on the social </w:t>
      </w:r>
      <w:proofErr w:type="spellStart"/>
      <w:r w:rsidRPr="00F4789B">
        <w:rPr>
          <w:lang w:val="fr-CA"/>
        </w:rPr>
        <w:t>determinants</w:t>
      </w:r>
      <w:proofErr w:type="spellEnd"/>
      <w:r w:rsidRPr="00F4789B">
        <w:rPr>
          <w:lang w:val="fr-CA"/>
        </w:rPr>
        <w:t xml:space="preserve"> of </w:t>
      </w:r>
      <w:proofErr w:type="spellStart"/>
      <w:r w:rsidRPr="00F4789B">
        <w:rPr>
          <w:lang w:val="fr-CA"/>
        </w:rPr>
        <w:t>health</w:t>
      </w:r>
      <w:proofErr w:type="spellEnd"/>
      <w:r w:rsidRPr="00F4789B">
        <w:rPr>
          <w:lang w:val="fr-CA"/>
        </w:rPr>
        <w:t xml:space="preserve">. Final Report of the Commission on Social </w:t>
      </w:r>
      <w:proofErr w:type="spellStart"/>
      <w:r w:rsidRPr="00F4789B">
        <w:rPr>
          <w:lang w:val="fr-CA"/>
        </w:rPr>
        <w:t>Determinants</w:t>
      </w:r>
      <w:proofErr w:type="spellEnd"/>
      <w:r w:rsidRPr="00F4789B">
        <w:rPr>
          <w:lang w:val="fr-CA"/>
        </w:rPr>
        <w:t xml:space="preserve"> of </w:t>
      </w:r>
      <w:proofErr w:type="spellStart"/>
      <w:r w:rsidRPr="00F4789B">
        <w:rPr>
          <w:lang w:val="fr-CA"/>
        </w:rPr>
        <w:t>Health</w:t>
      </w:r>
      <w:proofErr w:type="spellEnd"/>
      <w:r w:rsidRPr="00F4789B">
        <w:rPr>
          <w:lang w:val="fr-CA"/>
        </w:rPr>
        <w:t xml:space="preserve">. Geneva: World </w:t>
      </w:r>
      <w:proofErr w:type="spellStart"/>
      <w:r w:rsidRPr="00F4789B">
        <w:rPr>
          <w:lang w:val="fr-CA"/>
        </w:rPr>
        <w:t>Health</w:t>
      </w:r>
      <w:proofErr w:type="spellEnd"/>
      <w:r w:rsidRPr="00F4789B">
        <w:rPr>
          <w:lang w:val="fr-CA"/>
        </w:rPr>
        <w:t xml:space="preserve"> </w:t>
      </w:r>
      <w:proofErr w:type="spellStart"/>
      <w:r w:rsidRPr="00F4789B">
        <w:rPr>
          <w:lang w:val="fr-CA"/>
        </w:rPr>
        <w:t>Organization</w:t>
      </w:r>
      <w:proofErr w:type="spellEnd"/>
      <w:r w:rsidRPr="00F4789B">
        <w:rPr>
          <w:lang w:val="fr-CA"/>
        </w:rPr>
        <w:t> </w:t>
      </w:r>
    </w:p>
    <w:p w14:paraId="35B552AE" w14:textId="77777777" w:rsidR="00DE01D9" w:rsidRPr="00F4789B" w:rsidRDefault="00DE01D9" w:rsidP="00DE01D9">
      <w:pPr>
        <w:spacing w:after="0" w:line="240" w:lineRule="auto"/>
        <w:ind w:left="720" w:hanging="720"/>
        <w:rPr>
          <w:lang w:val="fr-CA"/>
        </w:rPr>
      </w:pPr>
    </w:p>
    <w:p w14:paraId="0831BBA0" w14:textId="77777777" w:rsidR="00DE01D9" w:rsidRPr="00F4789B" w:rsidRDefault="00DE01D9" w:rsidP="00DE01D9">
      <w:pPr>
        <w:spacing w:after="0" w:line="240" w:lineRule="auto"/>
        <w:ind w:left="720" w:hanging="720"/>
        <w:rPr>
          <w:lang w:val="fr-CA"/>
        </w:rPr>
      </w:pPr>
      <w:r w:rsidRPr="00F4789B">
        <w:rPr>
          <w:lang w:val="fr-CA"/>
        </w:rPr>
        <w:t xml:space="preserve">Forget G, Lebel J (2001) An </w:t>
      </w:r>
      <w:proofErr w:type="spellStart"/>
      <w:r w:rsidRPr="00F4789B">
        <w:rPr>
          <w:lang w:val="fr-CA"/>
        </w:rPr>
        <w:t>Ecosystem</w:t>
      </w:r>
      <w:proofErr w:type="spellEnd"/>
      <w:r w:rsidRPr="00F4789B">
        <w:rPr>
          <w:lang w:val="fr-CA"/>
        </w:rPr>
        <w:t xml:space="preserve"> </w:t>
      </w:r>
      <w:proofErr w:type="spellStart"/>
      <w:r w:rsidRPr="00F4789B">
        <w:rPr>
          <w:lang w:val="fr-CA"/>
        </w:rPr>
        <w:t>Approach</w:t>
      </w:r>
      <w:proofErr w:type="spellEnd"/>
      <w:r w:rsidRPr="00F4789B">
        <w:rPr>
          <w:lang w:val="fr-CA"/>
        </w:rPr>
        <w:t xml:space="preserve"> to Human </w:t>
      </w:r>
      <w:proofErr w:type="spellStart"/>
      <w:r w:rsidRPr="00F4789B">
        <w:rPr>
          <w:lang w:val="fr-CA"/>
        </w:rPr>
        <w:t>Health</w:t>
      </w:r>
      <w:proofErr w:type="spellEnd"/>
      <w:r w:rsidRPr="00F4789B">
        <w:rPr>
          <w:lang w:val="fr-CA"/>
        </w:rPr>
        <w:t xml:space="preserve">. International Journal of </w:t>
      </w:r>
      <w:proofErr w:type="spellStart"/>
      <w:r w:rsidRPr="00F4789B">
        <w:rPr>
          <w:lang w:val="fr-CA"/>
        </w:rPr>
        <w:t>Occupational</w:t>
      </w:r>
      <w:proofErr w:type="spellEnd"/>
      <w:r w:rsidRPr="00F4789B">
        <w:rPr>
          <w:lang w:val="fr-CA"/>
        </w:rPr>
        <w:t xml:space="preserve"> and </w:t>
      </w:r>
      <w:proofErr w:type="spellStart"/>
      <w:r w:rsidRPr="00F4789B">
        <w:rPr>
          <w:lang w:val="fr-CA"/>
        </w:rPr>
        <w:t>Environmental</w:t>
      </w:r>
      <w:proofErr w:type="spellEnd"/>
      <w:r w:rsidRPr="00F4789B">
        <w:rPr>
          <w:lang w:val="fr-CA"/>
        </w:rPr>
        <w:t xml:space="preserve"> </w:t>
      </w:r>
      <w:proofErr w:type="spellStart"/>
      <w:r w:rsidRPr="00F4789B">
        <w:rPr>
          <w:lang w:val="fr-CA"/>
        </w:rPr>
        <w:t>Health</w:t>
      </w:r>
      <w:proofErr w:type="spellEnd"/>
      <w:r w:rsidRPr="00F4789B">
        <w:rPr>
          <w:lang w:val="fr-CA"/>
        </w:rPr>
        <w:t xml:space="preserve"> </w:t>
      </w:r>
      <w:proofErr w:type="gramStart"/>
      <w:r w:rsidRPr="00F4789B">
        <w:rPr>
          <w:lang w:val="fr-CA"/>
        </w:rPr>
        <w:t>7:S</w:t>
      </w:r>
      <w:proofErr w:type="gramEnd"/>
      <w:r w:rsidRPr="00F4789B">
        <w:rPr>
          <w:lang w:val="fr-CA"/>
        </w:rPr>
        <w:t>3–38</w:t>
      </w:r>
    </w:p>
    <w:p w14:paraId="76F79781" w14:textId="77777777" w:rsidR="00DE01D9" w:rsidRPr="00F4789B" w:rsidRDefault="00DE01D9" w:rsidP="00DE01D9">
      <w:pPr>
        <w:spacing w:after="0" w:line="240" w:lineRule="auto"/>
        <w:ind w:left="720" w:hanging="720"/>
        <w:rPr>
          <w:lang w:val="fr-CA"/>
        </w:rPr>
      </w:pPr>
    </w:p>
    <w:p w14:paraId="137C1A6A" w14:textId="77777777" w:rsidR="00DE01D9" w:rsidRPr="00F4789B" w:rsidRDefault="00DE01D9" w:rsidP="00DE01D9">
      <w:pPr>
        <w:spacing w:after="0" w:line="240" w:lineRule="auto"/>
        <w:ind w:left="720" w:hanging="720"/>
        <w:rPr>
          <w:lang w:val="fr-CA"/>
        </w:rPr>
      </w:pPr>
      <w:r w:rsidRPr="00F4789B">
        <w:rPr>
          <w:lang w:val="fr-CA"/>
        </w:rPr>
        <w:t>Fortin M‐F (2010) Fondements et étapes du processus de recherches: Méthodes quantitatives et qualitatives, 2e édition. Montréal: Chenelière Éducation, 632 pages </w:t>
      </w:r>
    </w:p>
    <w:p w14:paraId="1B0E1360" w14:textId="77777777" w:rsidR="00DE01D9" w:rsidRPr="00F4789B" w:rsidRDefault="00DE01D9" w:rsidP="003E555C">
      <w:pPr>
        <w:spacing w:after="0" w:line="240" w:lineRule="auto"/>
        <w:ind w:left="720" w:hanging="720"/>
        <w:rPr>
          <w:lang w:val="fr-CA"/>
        </w:rPr>
      </w:pPr>
    </w:p>
    <w:p w14:paraId="060A0C91" w14:textId="77777777" w:rsidR="00DE01D9" w:rsidRPr="00F4789B" w:rsidRDefault="00DE01D9" w:rsidP="003E555C">
      <w:pPr>
        <w:spacing w:after="0" w:line="240" w:lineRule="auto"/>
        <w:ind w:left="720" w:hanging="720"/>
        <w:rPr>
          <w:lang w:val="fr-CA"/>
        </w:rPr>
      </w:pPr>
      <w:r w:rsidRPr="00F4789B">
        <w:rPr>
          <w:lang w:val="fr-CA"/>
        </w:rPr>
        <w:t xml:space="preserve">Guerin M, Gosselin P, Cordier S, Viau C, </w:t>
      </w:r>
      <w:proofErr w:type="spellStart"/>
      <w:r w:rsidRPr="00F4789B">
        <w:rPr>
          <w:lang w:val="fr-CA"/>
        </w:rPr>
        <w:t>Quénel</w:t>
      </w:r>
      <w:proofErr w:type="spellEnd"/>
      <w:r w:rsidRPr="00F4789B">
        <w:rPr>
          <w:lang w:val="fr-CA"/>
        </w:rPr>
        <w:t xml:space="preserve"> P, </w:t>
      </w:r>
      <w:proofErr w:type="spellStart"/>
      <w:r w:rsidRPr="00F4789B">
        <w:rPr>
          <w:lang w:val="fr-CA"/>
        </w:rPr>
        <w:t>Dewailly</w:t>
      </w:r>
      <w:proofErr w:type="spellEnd"/>
      <w:r w:rsidRPr="00F4789B">
        <w:rPr>
          <w:lang w:val="fr-CA"/>
        </w:rPr>
        <w:t xml:space="preserve"> E (2003) Environnement et santé publique – fondements et pratiques. Paris : Éditions </w:t>
      </w:r>
      <w:proofErr w:type="spellStart"/>
      <w:r w:rsidRPr="00F4789B">
        <w:rPr>
          <w:lang w:val="fr-CA"/>
        </w:rPr>
        <w:t>Tec&amp;Doc</w:t>
      </w:r>
      <w:proofErr w:type="spellEnd"/>
      <w:r w:rsidRPr="00F4789B">
        <w:rPr>
          <w:lang w:val="fr-CA"/>
        </w:rPr>
        <w:t>.</w:t>
      </w:r>
      <w:r w:rsidRPr="00F4789B">
        <w:rPr>
          <w:lang w:val="fr-CA"/>
        </w:rPr>
        <w:br/>
      </w:r>
    </w:p>
    <w:p w14:paraId="4A90BD1D" w14:textId="77777777" w:rsidR="003E555C" w:rsidRPr="00F4789B" w:rsidRDefault="003E555C" w:rsidP="003E555C">
      <w:pPr>
        <w:spacing w:after="0" w:line="240" w:lineRule="auto"/>
        <w:ind w:left="720" w:hanging="720"/>
        <w:rPr>
          <w:lang w:val="fr-CA"/>
        </w:rPr>
      </w:pPr>
      <w:proofErr w:type="spellStart"/>
      <w:r w:rsidRPr="00F4789B">
        <w:rPr>
          <w:lang w:val="fr-CA"/>
        </w:rPr>
        <w:t>Gunnarsson</w:t>
      </w:r>
      <w:proofErr w:type="spellEnd"/>
      <w:r w:rsidRPr="00F4789B">
        <w:rPr>
          <w:lang w:val="fr-CA"/>
        </w:rPr>
        <w:t xml:space="preserve"> S (2006) The conceptualisation of </w:t>
      </w:r>
      <w:proofErr w:type="spellStart"/>
      <w:r w:rsidRPr="00F4789B">
        <w:rPr>
          <w:lang w:val="fr-CA"/>
        </w:rPr>
        <w:t>health</w:t>
      </w:r>
      <w:proofErr w:type="spellEnd"/>
      <w:r w:rsidRPr="00F4789B">
        <w:rPr>
          <w:lang w:val="fr-CA"/>
        </w:rPr>
        <w:t xml:space="preserve"> and </w:t>
      </w:r>
      <w:proofErr w:type="spellStart"/>
      <w:r w:rsidRPr="00F4789B">
        <w:rPr>
          <w:lang w:val="fr-CA"/>
        </w:rPr>
        <w:t>disease</w:t>
      </w:r>
      <w:proofErr w:type="spellEnd"/>
      <w:r w:rsidRPr="00F4789B">
        <w:rPr>
          <w:lang w:val="fr-CA"/>
        </w:rPr>
        <w:t xml:space="preserve"> in </w:t>
      </w:r>
      <w:proofErr w:type="spellStart"/>
      <w:r w:rsidRPr="00F4789B">
        <w:rPr>
          <w:lang w:val="fr-CA"/>
        </w:rPr>
        <w:t>veterinary</w:t>
      </w:r>
      <w:proofErr w:type="spellEnd"/>
      <w:r w:rsidRPr="00F4789B">
        <w:rPr>
          <w:lang w:val="fr-CA"/>
        </w:rPr>
        <w:t> </w:t>
      </w:r>
      <w:proofErr w:type="spellStart"/>
      <w:r w:rsidRPr="00F4789B">
        <w:rPr>
          <w:lang w:val="fr-CA"/>
        </w:rPr>
        <w:t>medicine</w:t>
      </w:r>
      <w:proofErr w:type="spellEnd"/>
      <w:r w:rsidRPr="00F4789B">
        <w:rPr>
          <w:lang w:val="fr-CA"/>
        </w:rPr>
        <w:t xml:space="preserve">. Acta </w:t>
      </w:r>
      <w:proofErr w:type="spellStart"/>
      <w:r w:rsidRPr="00F4789B">
        <w:rPr>
          <w:lang w:val="fr-CA"/>
        </w:rPr>
        <w:t>Vet</w:t>
      </w:r>
      <w:proofErr w:type="spellEnd"/>
      <w:r w:rsidRPr="00F4789B">
        <w:rPr>
          <w:lang w:val="fr-CA"/>
        </w:rPr>
        <w:t xml:space="preserve"> </w:t>
      </w:r>
      <w:proofErr w:type="spellStart"/>
      <w:r w:rsidRPr="00F4789B">
        <w:rPr>
          <w:lang w:val="fr-CA"/>
        </w:rPr>
        <w:t>Scand</w:t>
      </w:r>
      <w:proofErr w:type="spellEnd"/>
      <w:r w:rsidRPr="00F4789B">
        <w:rPr>
          <w:lang w:val="fr-CA"/>
        </w:rPr>
        <w:t xml:space="preserve"> 48: 20</w:t>
      </w:r>
    </w:p>
    <w:p w14:paraId="2DB3E258" w14:textId="77777777" w:rsidR="00DE01D9" w:rsidRPr="00F4789B" w:rsidRDefault="00DE01D9" w:rsidP="00DE01D9">
      <w:pPr>
        <w:spacing w:after="0" w:line="240" w:lineRule="auto"/>
        <w:ind w:left="720" w:hanging="720"/>
        <w:rPr>
          <w:lang w:val="fr-CA"/>
        </w:rPr>
      </w:pPr>
    </w:p>
    <w:p w14:paraId="68FF1784" w14:textId="77777777" w:rsidR="00DE01D9" w:rsidRPr="00F4789B" w:rsidRDefault="00DE01D9" w:rsidP="00DE01D9">
      <w:pPr>
        <w:spacing w:after="0" w:line="240" w:lineRule="auto"/>
        <w:ind w:left="720" w:hanging="720"/>
        <w:rPr>
          <w:lang w:val="fr-CA"/>
        </w:rPr>
      </w:pPr>
      <w:r w:rsidRPr="00F4789B">
        <w:rPr>
          <w:lang w:val="fr-CA"/>
        </w:rPr>
        <w:t xml:space="preserve">Hesse‐Biber S N (2010) Mixed </w:t>
      </w:r>
      <w:proofErr w:type="spellStart"/>
      <w:r w:rsidRPr="00F4789B">
        <w:rPr>
          <w:lang w:val="fr-CA"/>
        </w:rPr>
        <w:t>methods</w:t>
      </w:r>
      <w:proofErr w:type="spellEnd"/>
      <w:r w:rsidRPr="00F4789B">
        <w:rPr>
          <w:lang w:val="fr-CA"/>
        </w:rPr>
        <w:t xml:space="preserve"> </w:t>
      </w:r>
      <w:proofErr w:type="spellStart"/>
      <w:r w:rsidRPr="00F4789B">
        <w:rPr>
          <w:lang w:val="fr-CA"/>
        </w:rPr>
        <w:t>research</w:t>
      </w:r>
      <w:proofErr w:type="spellEnd"/>
      <w:r w:rsidRPr="00F4789B">
        <w:rPr>
          <w:lang w:val="fr-CA"/>
        </w:rPr>
        <w:t xml:space="preserve">: </w:t>
      </w:r>
      <w:proofErr w:type="spellStart"/>
      <w:r w:rsidRPr="00F4789B">
        <w:rPr>
          <w:lang w:val="fr-CA"/>
        </w:rPr>
        <w:t>Merging</w:t>
      </w:r>
      <w:proofErr w:type="spellEnd"/>
      <w:r w:rsidRPr="00F4789B">
        <w:rPr>
          <w:lang w:val="fr-CA"/>
        </w:rPr>
        <w:t xml:space="preserve"> </w:t>
      </w:r>
      <w:proofErr w:type="spellStart"/>
      <w:r w:rsidRPr="00F4789B">
        <w:rPr>
          <w:lang w:val="fr-CA"/>
        </w:rPr>
        <w:t>theory</w:t>
      </w:r>
      <w:proofErr w:type="spellEnd"/>
      <w:r w:rsidRPr="00F4789B">
        <w:rPr>
          <w:lang w:val="fr-CA"/>
        </w:rPr>
        <w:t xml:space="preserve"> </w:t>
      </w:r>
      <w:proofErr w:type="spellStart"/>
      <w:r w:rsidRPr="00F4789B">
        <w:rPr>
          <w:lang w:val="fr-CA"/>
        </w:rPr>
        <w:t>with</w:t>
      </w:r>
      <w:proofErr w:type="spellEnd"/>
      <w:r w:rsidRPr="00F4789B">
        <w:rPr>
          <w:lang w:val="fr-CA"/>
        </w:rPr>
        <w:t xml:space="preserve"> practice. New York: Guilford </w:t>
      </w:r>
      <w:proofErr w:type="spellStart"/>
      <w:r w:rsidRPr="00F4789B">
        <w:rPr>
          <w:lang w:val="fr-CA"/>
        </w:rPr>
        <w:t>Press</w:t>
      </w:r>
      <w:proofErr w:type="spellEnd"/>
      <w:r w:rsidRPr="00F4789B">
        <w:rPr>
          <w:lang w:val="fr-CA"/>
        </w:rPr>
        <w:t>.</w:t>
      </w:r>
    </w:p>
    <w:p w14:paraId="1D362315" w14:textId="77777777" w:rsidR="00DE01D9" w:rsidRPr="00F4789B" w:rsidRDefault="00DE01D9" w:rsidP="003E555C">
      <w:pPr>
        <w:spacing w:after="0" w:line="240" w:lineRule="auto"/>
        <w:ind w:left="720" w:hanging="720"/>
        <w:rPr>
          <w:lang w:val="fr-CA"/>
        </w:rPr>
      </w:pPr>
    </w:p>
    <w:p w14:paraId="40ECA755" w14:textId="77777777" w:rsidR="003E555C" w:rsidRPr="00F4789B" w:rsidRDefault="003E555C" w:rsidP="003E555C">
      <w:pPr>
        <w:spacing w:after="0" w:line="240" w:lineRule="auto"/>
        <w:ind w:left="720" w:hanging="720"/>
        <w:rPr>
          <w:lang w:val="fr-CA"/>
        </w:rPr>
      </w:pPr>
      <w:r w:rsidRPr="00F4789B">
        <w:rPr>
          <w:lang w:val="fr-CA"/>
        </w:rPr>
        <w:t xml:space="preserve">Houde N (2007) The six faces of </w:t>
      </w:r>
      <w:proofErr w:type="spellStart"/>
      <w:r w:rsidRPr="00F4789B">
        <w:rPr>
          <w:lang w:val="fr-CA"/>
        </w:rPr>
        <w:t>traditional</w:t>
      </w:r>
      <w:proofErr w:type="spellEnd"/>
      <w:r w:rsidRPr="00F4789B">
        <w:rPr>
          <w:lang w:val="fr-CA"/>
        </w:rPr>
        <w:t xml:space="preserve"> </w:t>
      </w:r>
      <w:proofErr w:type="spellStart"/>
      <w:r w:rsidRPr="00F4789B">
        <w:rPr>
          <w:lang w:val="fr-CA"/>
        </w:rPr>
        <w:t>ecological</w:t>
      </w:r>
      <w:proofErr w:type="spellEnd"/>
      <w:r w:rsidRPr="00F4789B">
        <w:rPr>
          <w:lang w:val="fr-CA"/>
        </w:rPr>
        <w:t xml:space="preserve"> </w:t>
      </w:r>
      <w:proofErr w:type="spellStart"/>
      <w:r w:rsidRPr="00F4789B">
        <w:rPr>
          <w:lang w:val="fr-CA"/>
        </w:rPr>
        <w:t>knowledge</w:t>
      </w:r>
      <w:proofErr w:type="spellEnd"/>
      <w:r w:rsidRPr="00F4789B">
        <w:rPr>
          <w:lang w:val="fr-CA"/>
        </w:rPr>
        <w:t xml:space="preserve">: </w:t>
      </w:r>
      <w:proofErr w:type="gramStart"/>
      <w:r w:rsidRPr="00F4789B">
        <w:rPr>
          <w:lang w:val="fr-CA"/>
        </w:rPr>
        <w:t>challenges</w:t>
      </w:r>
      <w:proofErr w:type="gramEnd"/>
      <w:r w:rsidRPr="00F4789B">
        <w:rPr>
          <w:lang w:val="fr-CA"/>
        </w:rPr>
        <w:t xml:space="preserve"> </w:t>
      </w:r>
      <w:r w:rsidRPr="00F4789B">
        <w:rPr>
          <w:lang w:val="fr-CA"/>
        </w:rPr>
        <w:lastRenderedPageBreak/>
        <w:t>and </w:t>
      </w:r>
      <w:proofErr w:type="spellStart"/>
      <w:r w:rsidRPr="00F4789B">
        <w:rPr>
          <w:lang w:val="fr-CA"/>
        </w:rPr>
        <w:t>opportunities</w:t>
      </w:r>
      <w:proofErr w:type="spellEnd"/>
      <w:r w:rsidRPr="00F4789B">
        <w:rPr>
          <w:lang w:val="fr-CA"/>
        </w:rPr>
        <w:t xml:space="preserve"> for Canadian </w:t>
      </w:r>
      <w:proofErr w:type="spellStart"/>
      <w:r w:rsidRPr="00F4789B">
        <w:rPr>
          <w:lang w:val="fr-CA"/>
        </w:rPr>
        <w:t>co</w:t>
      </w:r>
      <w:proofErr w:type="spellEnd"/>
      <w:r w:rsidRPr="00F4789B">
        <w:rPr>
          <w:lang w:val="fr-CA"/>
        </w:rPr>
        <w:t xml:space="preserve">‐management arrangements. </w:t>
      </w:r>
      <w:proofErr w:type="spellStart"/>
      <w:r w:rsidRPr="00F4789B">
        <w:rPr>
          <w:lang w:val="fr-CA"/>
        </w:rPr>
        <w:t>Ecology</w:t>
      </w:r>
      <w:proofErr w:type="spellEnd"/>
      <w:r w:rsidRPr="00F4789B">
        <w:rPr>
          <w:lang w:val="fr-CA"/>
        </w:rPr>
        <w:t xml:space="preserve"> and Society 12: 34</w:t>
      </w:r>
    </w:p>
    <w:p w14:paraId="51DC4563" w14:textId="77777777" w:rsidR="003E555C" w:rsidRPr="00F4789B" w:rsidRDefault="003E555C" w:rsidP="003E555C">
      <w:pPr>
        <w:spacing w:after="0" w:line="240" w:lineRule="auto"/>
        <w:ind w:left="720" w:hanging="720"/>
        <w:rPr>
          <w:lang w:val="fr-CA"/>
        </w:rPr>
      </w:pPr>
      <w:r w:rsidRPr="00F4789B">
        <w:rPr>
          <w:lang w:val="fr-CA"/>
        </w:rPr>
        <w:t xml:space="preserve">Kay JJ, </w:t>
      </w:r>
      <w:proofErr w:type="spellStart"/>
      <w:r w:rsidRPr="00F4789B">
        <w:rPr>
          <w:lang w:val="fr-CA"/>
        </w:rPr>
        <w:t>Regier</w:t>
      </w:r>
      <w:proofErr w:type="spellEnd"/>
      <w:r w:rsidRPr="00F4789B">
        <w:rPr>
          <w:lang w:val="fr-CA"/>
        </w:rPr>
        <w:t xml:space="preserve"> HA, Boyle M, Francis G (1999) An </w:t>
      </w:r>
      <w:proofErr w:type="spellStart"/>
      <w:r w:rsidRPr="00F4789B">
        <w:rPr>
          <w:lang w:val="fr-CA"/>
        </w:rPr>
        <w:t>ecosystem</w:t>
      </w:r>
      <w:proofErr w:type="spellEnd"/>
      <w:r w:rsidRPr="00F4789B">
        <w:rPr>
          <w:lang w:val="fr-CA"/>
        </w:rPr>
        <w:t xml:space="preserve"> </w:t>
      </w:r>
      <w:proofErr w:type="spellStart"/>
      <w:r w:rsidRPr="00F4789B">
        <w:rPr>
          <w:lang w:val="fr-CA"/>
        </w:rPr>
        <w:t>approach</w:t>
      </w:r>
      <w:proofErr w:type="spellEnd"/>
      <w:r w:rsidRPr="00F4789B">
        <w:rPr>
          <w:lang w:val="fr-CA"/>
        </w:rPr>
        <w:t xml:space="preserve"> for </w:t>
      </w:r>
      <w:proofErr w:type="spellStart"/>
      <w:r w:rsidRPr="00F4789B">
        <w:rPr>
          <w:lang w:val="fr-CA"/>
        </w:rPr>
        <w:t>sustainability</w:t>
      </w:r>
      <w:proofErr w:type="spellEnd"/>
      <w:r w:rsidRPr="00F4789B">
        <w:rPr>
          <w:lang w:val="fr-CA"/>
        </w:rPr>
        <w:t>: </w:t>
      </w:r>
      <w:proofErr w:type="spellStart"/>
      <w:r w:rsidRPr="00F4789B">
        <w:rPr>
          <w:lang w:val="fr-CA"/>
        </w:rPr>
        <w:t>addressing</w:t>
      </w:r>
      <w:proofErr w:type="spellEnd"/>
      <w:r w:rsidRPr="00F4789B">
        <w:rPr>
          <w:lang w:val="fr-CA"/>
        </w:rPr>
        <w:t xml:space="preserve"> the </w:t>
      </w:r>
      <w:proofErr w:type="gramStart"/>
      <w:r w:rsidRPr="00F4789B">
        <w:rPr>
          <w:lang w:val="fr-CA"/>
        </w:rPr>
        <w:t>challenge</w:t>
      </w:r>
      <w:proofErr w:type="gramEnd"/>
      <w:r w:rsidRPr="00F4789B">
        <w:rPr>
          <w:lang w:val="fr-CA"/>
        </w:rPr>
        <w:t xml:space="preserve"> of </w:t>
      </w:r>
      <w:proofErr w:type="spellStart"/>
      <w:r w:rsidRPr="00F4789B">
        <w:rPr>
          <w:lang w:val="fr-CA"/>
        </w:rPr>
        <w:t>complexity</w:t>
      </w:r>
      <w:proofErr w:type="spellEnd"/>
      <w:r w:rsidRPr="00F4789B">
        <w:rPr>
          <w:lang w:val="fr-CA"/>
        </w:rPr>
        <w:t>. Futures 31: 721‐742</w:t>
      </w:r>
    </w:p>
    <w:p w14:paraId="0A5EDB2F" w14:textId="77777777" w:rsidR="00DE01D9" w:rsidRPr="00F4789B" w:rsidRDefault="00DE01D9" w:rsidP="00DE01D9">
      <w:pPr>
        <w:spacing w:after="0" w:line="240" w:lineRule="auto"/>
        <w:ind w:left="720" w:hanging="720"/>
        <w:rPr>
          <w:lang w:val="fr-CA"/>
        </w:rPr>
      </w:pPr>
    </w:p>
    <w:p w14:paraId="740B42FB" w14:textId="77777777" w:rsidR="00DE01D9" w:rsidRPr="00F4789B" w:rsidRDefault="00DE01D9" w:rsidP="00DE01D9">
      <w:pPr>
        <w:spacing w:after="0" w:line="240" w:lineRule="auto"/>
        <w:ind w:left="720" w:hanging="720"/>
        <w:rPr>
          <w:lang w:val="fr-CA"/>
        </w:rPr>
      </w:pPr>
      <w:r w:rsidRPr="00F4789B">
        <w:rPr>
          <w:lang w:val="fr-CA"/>
        </w:rPr>
        <w:t xml:space="preserve">Lalonde M (1974) A new perspective on the </w:t>
      </w:r>
      <w:proofErr w:type="spellStart"/>
      <w:r w:rsidRPr="00F4789B">
        <w:rPr>
          <w:lang w:val="fr-CA"/>
        </w:rPr>
        <w:t>health</w:t>
      </w:r>
      <w:proofErr w:type="spellEnd"/>
      <w:r w:rsidRPr="00F4789B">
        <w:rPr>
          <w:lang w:val="fr-CA"/>
        </w:rPr>
        <w:t xml:space="preserve"> of </w:t>
      </w:r>
      <w:proofErr w:type="spellStart"/>
      <w:r w:rsidRPr="00F4789B">
        <w:rPr>
          <w:lang w:val="fr-CA"/>
        </w:rPr>
        <w:t>Canadians</w:t>
      </w:r>
      <w:proofErr w:type="spellEnd"/>
      <w:r w:rsidRPr="00F4789B">
        <w:rPr>
          <w:lang w:val="fr-CA"/>
        </w:rPr>
        <w:t xml:space="preserve">. A </w:t>
      </w:r>
      <w:proofErr w:type="spellStart"/>
      <w:r w:rsidRPr="00F4789B">
        <w:rPr>
          <w:lang w:val="fr-CA"/>
        </w:rPr>
        <w:t>working</w:t>
      </w:r>
      <w:proofErr w:type="spellEnd"/>
      <w:r w:rsidRPr="00F4789B">
        <w:rPr>
          <w:lang w:val="fr-CA"/>
        </w:rPr>
        <w:t xml:space="preserve"> document. Ottawa: </w:t>
      </w:r>
      <w:proofErr w:type="spellStart"/>
      <w:r w:rsidRPr="00F4789B">
        <w:rPr>
          <w:lang w:val="fr-CA"/>
        </w:rPr>
        <w:t>Government</w:t>
      </w:r>
      <w:proofErr w:type="spellEnd"/>
      <w:r w:rsidRPr="00F4789B">
        <w:rPr>
          <w:lang w:val="fr-CA"/>
        </w:rPr>
        <w:t xml:space="preserve"> of Canada</w:t>
      </w:r>
    </w:p>
    <w:p w14:paraId="6F159E20" w14:textId="77777777" w:rsidR="00DE01D9" w:rsidRPr="00F4789B" w:rsidRDefault="00DE01D9" w:rsidP="003E555C">
      <w:pPr>
        <w:spacing w:after="0" w:line="240" w:lineRule="auto"/>
        <w:ind w:left="720" w:hanging="720"/>
        <w:rPr>
          <w:lang w:val="fr-CA"/>
        </w:rPr>
      </w:pPr>
    </w:p>
    <w:p w14:paraId="2B603713" w14:textId="77777777" w:rsidR="003E555C" w:rsidRPr="00F4789B" w:rsidRDefault="003E555C" w:rsidP="003E555C">
      <w:pPr>
        <w:spacing w:after="0" w:line="240" w:lineRule="auto"/>
        <w:ind w:left="720" w:hanging="720"/>
        <w:rPr>
          <w:lang w:val="fr-CA"/>
        </w:rPr>
      </w:pPr>
      <w:r w:rsidRPr="00F4789B">
        <w:rPr>
          <w:lang w:val="fr-CA"/>
        </w:rPr>
        <w:t xml:space="preserve">Millennium </w:t>
      </w:r>
      <w:proofErr w:type="spellStart"/>
      <w:r w:rsidRPr="00F4789B">
        <w:rPr>
          <w:lang w:val="fr-CA"/>
        </w:rPr>
        <w:t>Ecosystem</w:t>
      </w:r>
      <w:proofErr w:type="spellEnd"/>
      <w:r w:rsidRPr="00F4789B">
        <w:rPr>
          <w:lang w:val="fr-CA"/>
        </w:rPr>
        <w:t xml:space="preserve"> </w:t>
      </w:r>
      <w:proofErr w:type="spellStart"/>
      <w:r w:rsidRPr="00F4789B">
        <w:rPr>
          <w:lang w:val="fr-CA"/>
        </w:rPr>
        <w:t>Assessment</w:t>
      </w:r>
      <w:proofErr w:type="spellEnd"/>
      <w:r w:rsidRPr="00F4789B">
        <w:rPr>
          <w:lang w:val="fr-CA"/>
        </w:rPr>
        <w:t xml:space="preserve"> (MA) (2003) </w:t>
      </w:r>
      <w:proofErr w:type="spellStart"/>
      <w:r w:rsidRPr="00F4789B">
        <w:rPr>
          <w:lang w:val="fr-CA"/>
        </w:rPr>
        <w:t>Ecosystems</w:t>
      </w:r>
      <w:proofErr w:type="spellEnd"/>
      <w:r w:rsidRPr="00F4789B">
        <w:rPr>
          <w:lang w:val="fr-CA"/>
        </w:rPr>
        <w:t xml:space="preserve"> and Human </w:t>
      </w:r>
      <w:proofErr w:type="spellStart"/>
      <w:r w:rsidRPr="00F4789B">
        <w:rPr>
          <w:lang w:val="fr-CA"/>
        </w:rPr>
        <w:t>Well‐Being</w:t>
      </w:r>
      <w:proofErr w:type="spellEnd"/>
      <w:r w:rsidRPr="00F4789B">
        <w:rPr>
          <w:lang w:val="fr-CA"/>
        </w:rPr>
        <w:t xml:space="preserve">: A Framework for </w:t>
      </w:r>
      <w:proofErr w:type="spellStart"/>
      <w:r w:rsidRPr="00F4789B">
        <w:rPr>
          <w:lang w:val="fr-CA"/>
        </w:rPr>
        <w:t>Assessment</w:t>
      </w:r>
      <w:proofErr w:type="spellEnd"/>
      <w:r w:rsidRPr="00F4789B">
        <w:rPr>
          <w:lang w:val="fr-CA"/>
        </w:rPr>
        <w:t xml:space="preserve">. Island </w:t>
      </w:r>
      <w:proofErr w:type="spellStart"/>
      <w:r w:rsidRPr="00F4789B">
        <w:rPr>
          <w:lang w:val="fr-CA"/>
        </w:rPr>
        <w:t>Press</w:t>
      </w:r>
      <w:proofErr w:type="spellEnd"/>
      <w:r w:rsidRPr="00F4789B">
        <w:rPr>
          <w:lang w:val="fr-CA"/>
        </w:rPr>
        <w:t>.</w:t>
      </w:r>
    </w:p>
    <w:p w14:paraId="252D9AB6" w14:textId="77777777" w:rsidR="00DE01D9" w:rsidRPr="00F4789B" w:rsidRDefault="00DE01D9" w:rsidP="003E555C">
      <w:pPr>
        <w:spacing w:after="0" w:line="240" w:lineRule="auto"/>
        <w:ind w:left="720" w:hanging="720"/>
        <w:rPr>
          <w:lang w:val="fr-CA"/>
        </w:rPr>
      </w:pPr>
    </w:p>
    <w:p w14:paraId="6195048B" w14:textId="77777777" w:rsidR="003E555C" w:rsidRPr="00F4789B" w:rsidRDefault="003E555C" w:rsidP="00DE01D9">
      <w:pPr>
        <w:spacing w:after="0" w:line="240" w:lineRule="auto"/>
        <w:ind w:left="720" w:hanging="720"/>
        <w:jc w:val="left"/>
        <w:rPr>
          <w:lang w:val="fr-CA"/>
        </w:rPr>
      </w:pPr>
      <w:r w:rsidRPr="00F4789B">
        <w:rPr>
          <w:lang w:val="fr-CA"/>
        </w:rPr>
        <w:t xml:space="preserve">NESH (2011) NESH </w:t>
      </w:r>
      <w:proofErr w:type="spellStart"/>
      <w:r w:rsidRPr="00F4789B">
        <w:rPr>
          <w:lang w:val="fr-CA"/>
        </w:rPr>
        <w:t>Approach</w:t>
      </w:r>
      <w:proofErr w:type="spellEnd"/>
      <w:r w:rsidRPr="00F4789B">
        <w:rPr>
          <w:lang w:val="fr-CA"/>
        </w:rPr>
        <w:t xml:space="preserve">. </w:t>
      </w:r>
      <w:proofErr w:type="spellStart"/>
      <w:r w:rsidRPr="00F4789B">
        <w:rPr>
          <w:lang w:val="fr-CA"/>
        </w:rPr>
        <w:t>Available</w:t>
      </w:r>
      <w:proofErr w:type="spellEnd"/>
      <w:r w:rsidRPr="00F4789B">
        <w:rPr>
          <w:lang w:val="fr-CA"/>
        </w:rPr>
        <w:t>: </w:t>
      </w:r>
      <w:hyperlink r:id="rId39" w:history="1">
        <w:r w:rsidRPr="00F4789B">
          <w:rPr>
            <w:rStyle w:val="Lienhypertexte"/>
            <w:lang w:val="fr-CA"/>
          </w:rPr>
          <w:t>http://www.nesh.ca/index_files/Page488.htm</w:t>
        </w:r>
      </w:hyperlink>
      <w:r w:rsidRPr="00F4789B">
        <w:rPr>
          <w:lang w:val="fr-CA"/>
        </w:rPr>
        <w:t> </w:t>
      </w:r>
    </w:p>
    <w:p w14:paraId="2CDC2CD4" w14:textId="77777777" w:rsidR="00DE01D9" w:rsidRPr="00F4789B" w:rsidRDefault="00DE01D9" w:rsidP="00DE01D9">
      <w:pPr>
        <w:spacing w:after="0" w:line="240" w:lineRule="auto"/>
        <w:ind w:left="720" w:hanging="720"/>
        <w:rPr>
          <w:lang w:val="fr-CA"/>
        </w:rPr>
      </w:pPr>
    </w:p>
    <w:p w14:paraId="15B07CD0" w14:textId="77777777" w:rsidR="00DE01D9" w:rsidRPr="00F4789B" w:rsidRDefault="00DE01D9" w:rsidP="00DE01D9">
      <w:pPr>
        <w:spacing w:after="0" w:line="240" w:lineRule="auto"/>
        <w:ind w:left="720" w:hanging="720"/>
        <w:rPr>
          <w:lang w:val="fr-CA"/>
        </w:rPr>
      </w:pPr>
      <w:r w:rsidRPr="00F4789B">
        <w:rPr>
          <w:lang w:val="fr-CA"/>
        </w:rPr>
        <w:t xml:space="preserve">Nielsen NO (2001) </w:t>
      </w:r>
      <w:proofErr w:type="spellStart"/>
      <w:r w:rsidRPr="00F4789B">
        <w:rPr>
          <w:lang w:val="fr-CA"/>
        </w:rPr>
        <w:t>Ecosystem</w:t>
      </w:r>
      <w:proofErr w:type="spellEnd"/>
      <w:r w:rsidRPr="00F4789B">
        <w:rPr>
          <w:lang w:val="fr-CA"/>
        </w:rPr>
        <w:t xml:space="preserve"> </w:t>
      </w:r>
      <w:proofErr w:type="spellStart"/>
      <w:r w:rsidRPr="00F4789B">
        <w:rPr>
          <w:lang w:val="fr-CA"/>
        </w:rPr>
        <w:t>approaches</w:t>
      </w:r>
      <w:proofErr w:type="spellEnd"/>
      <w:r w:rsidRPr="00F4789B">
        <w:rPr>
          <w:lang w:val="fr-CA"/>
        </w:rPr>
        <w:t xml:space="preserve"> to </w:t>
      </w:r>
      <w:proofErr w:type="spellStart"/>
      <w:r w:rsidRPr="00F4789B">
        <w:rPr>
          <w:lang w:val="fr-CA"/>
        </w:rPr>
        <w:t>human</w:t>
      </w:r>
      <w:proofErr w:type="spellEnd"/>
      <w:r w:rsidRPr="00F4789B">
        <w:rPr>
          <w:lang w:val="fr-CA"/>
        </w:rPr>
        <w:t xml:space="preserve"> </w:t>
      </w:r>
      <w:proofErr w:type="spellStart"/>
      <w:r w:rsidRPr="00F4789B">
        <w:rPr>
          <w:lang w:val="fr-CA"/>
        </w:rPr>
        <w:t>health</w:t>
      </w:r>
      <w:proofErr w:type="spellEnd"/>
      <w:r w:rsidRPr="00F4789B">
        <w:rPr>
          <w:lang w:val="fr-CA"/>
        </w:rPr>
        <w:t xml:space="preserve">. Cad. </w:t>
      </w:r>
      <w:proofErr w:type="spellStart"/>
      <w:r w:rsidRPr="00F4789B">
        <w:rPr>
          <w:lang w:val="fr-CA"/>
        </w:rPr>
        <w:t>Saúde</w:t>
      </w:r>
      <w:proofErr w:type="spellEnd"/>
      <w:r w:rsidRPr="00F4789B">
        <w:rPr>
          <w:lang w:val="fr-CA"/>
        </w:rPr>
        <w:t xml:space="preserve"> </w:t>
      </w:r>
      <w:proofErr w:type="spellStart"/>
      <w:r w:rsidRPr="00F4789B">
        <w:rPr>
          <w:lang w:val="fr-CA"/>
        </w:rPr>
        <w:t>Pública</w:t>
      </w:r>
      <w:proofErr w:type="spellEnd"/>
      <w:r w:rsidRPr="00F4789B">
        <w:rPr>
          <w:lang w:val="fr-CA"/>
        </w:rPr>
        <w:t xml:space="preserve"> </w:t>
      </w:r>
      <w:proofErr w:type="gramStart"/>
      <w:r w:rsidRPr="00F4789B">
        <w:rPr>
          <w:lang w:val="fr-CA"/>
        </w:rPr>
        <w:t>17:S</w:t>
      </w:r>
      <w:proofErr w:type="gramEnd"/>
      <w:r w:rsidRPr="00F4789B">
        <w:rPr>
          <w:lang w:val="fr-CA"/>
        </w:rPr>
        <w:t>69‐S75</w:t>
      </w:r>
    </w:p>
    <w:p w14:paraId="2EB0E917" w14:textId="77777777" w:rsidR="00DE01D9" w:rsidRPr="00F4789B" w:rsidRDefault="00DE01D9" w:rsidP="00DE01D9">
      <w:pPr>
        <w:spacing w:after="0" w:line="240" w:lineRule="auto"/>
        <w:ind w:left="720" w:hanging="720"/>
        <w:rPr>
          <w:lang w:val="fr-CA"/>
        </w:rPr>
      </w:pPr>
    </w:p>
    <w:p w14:paraId="53EAF3AB" w14:textId="77777777" w:rsidR="00DE01D9" w:rsidRPr="00F4789B" w:rsidRDefault="00DE01D9" w:rsidP="00DE01D9">
      <w:pPr>
        <w:spacing w:after="0" w:line="240" w:lineRule="auto"/>
        <w:ind w:left="720" w:hanging="720"/>
        <w:rPr>
          <w:lang w:val="fr-CA"/>
        </w:rPr>
      </w:pPr>
      <w:r w:rsidRPr="00F4789B">
        <w:rPr>
          <w:lang w:val="fr-CA"/>
        </w:rPr>
        <w:t xml:space="preserve">Nguyen V (2011) </w:t>
      </w:r>
      <w:proofErr w:type="spellStart"/>
      <w:r w:rsidRPr="00F4789B">
        <w:rPr>
          <w:lang w:val="fr-CA"/>
        </w:rPr>
        <w:t>Understanding</w:t>
      </w:r>
      <w:proofErr w:type="spellEnd"/>
      <w:r w:rsidRPr="00F4789B">
        <w:rPr>
          <w:lang w:val="fr-CA"/>
        </w:rPr>
        <w:t xml:space="preserve"> the Concept and Practice of </w:t>
      </w:r>
      <w:proofErr w:type="spellStart"/>
      <w:r w:rsidRPr="00F4789B">
        <w:rPr>
          <w:lang w:val="fr-CA"/>
        </w:rPr>
        <w:t>Ecosystem</w:t>
      </w:r>
      <w:proofErr w:type="spellEnd"/>
      <w:r w:rsidRPr="00F4789B">
        <w:rPr>
          <w:lang w:val="fr-CA"/>
        </w:rPr>
        <w:t xml:space="preserve"> </w:t>
      </w:r>
      <w:proofErr w:type="spellStart"/>
      <w:r w:rsidRPr="00F4789B">
        <w:rPr>
          <w:lang w:val="fr-CA"/>
        </w:rPr>
        <w:t>Approaches</w:t>
      </w:r>
      <w:proofErr w:type="spellEnd"/>
      <w:r w:rsidRPr="00F4789B">
        <w:rPr>
          <w:lang w:val="fr-CA"/>
        </w:rPr>
        <w:t xml:space="preserve"> to </w:t>
      </w:r>
      <w:proofErr w:type="spellStart"/>
      <w:r w:rsidRPr="00F4789B">
        <w:rPr>
          <w:lang w:val="fr-CA"/>
        </w:rPr>
        <w:t>Health</w:t>
      </w:r>
      <w:proofErr w:type="spellEnd"/>
      <w:r w:rsidRPr="00F4789B">
        <w:rPr>
          <w:lang w:val="fr-CA"/>
        </w:rPr>
        <w:t xml:space="preserve"> in the </w:t>
      </w:r>
      <w:proofErr w:type="spellStart"/>
      <w:r w:rsidRPr="00F4789B">
        <w:rPr>
          <w:lang w:val="fr-CA"/>
        </w:rPr>
        <w:t>Context</w:t>
      </w:r>
      <w:proofErr w:type="spellEnd"/>
      <w:r w:rsidRPr="00F4789B">
        <w:rPr>
          <w:lang w:val="fr-CA"/>
        </w:rPr>
        <w:t xml:space="preserve"> of Public </w:t>
      </w:r>
      <w:proofErr w:type="spellStart"/>
      <w:r w:rsidRPr="00F4789B">
        <w:rPr>
          <w:lang w:val="fr-CA"/>
        </w:rPr>
        <w:t>Health</w:t>
      </w:r>
      <w:proofErr w:type="spellEnd"/>
      <w:r w:rsidRPr="00F4789B">
        <w:rPr>
          <w:lang w:val="fr-CA"/>
        </w:rPr>
        <w:t xml:space="preserve">. </w:t>
      </w:r>
      <w:proofErr w:type="spellStart"/>
      <w:r w:rsidRPr="00F4789B">
        <w:rPr>
          <w:lang w:val="fr-CA"/>
        </w:rPr>
        <w:t>Master’s</w:t>
      </w:r>
      <w:proofErr w:type="spellEnd"/>
      <w:r w:rsidRPr="00F4789B">
        <w:rPr>
          <w:lang w:val="fr-CA"/>
        </w:rPr>
        <w:t xml:space="preserve"> </w:t>
      </w:r>
      <w:proofErr w:type="spellStart"/>
      <w:r w:rsidRPr="00F4789B">
        <w:rPr>
          <w:lang w:val="fr-CA"/>
        </w:rPr>
        <w:t>thesis</w:t>
      </w:r>
      <w:proofErr w:type="spellEnd"/>
      <w:r w:rsidRPr="00F4789B">
        <w:rPr>
          <w:lang w:val="fr-CA"/>
        </w:rPr>
        <w:t xml:space="preserve">. Guelph: </w:t>
      </w:r>
      <w:proofErr w:type="spellStart"/>
      <w:r w:rsidRPr="00F4789B">
        <w:rPr>
          <w:lang w:val="fr-CA"/>
        </w:rPr>
        <w:t>University</w:t>
      </w:r>
      <w:proofErr w:type="spellEnd"/>
      <w:r w:rsidRPr="00F4789B">
        <w:rPr>
          <w:lang w:val="fr-CA"/>
        </w:rPr>
        <w:t xml:space="preserve"> of Guelph, p. 185</w:t>
      </w:r>
    </w:p>
    <w:p w14:paraId="7792B891" w14:textId="77777777" w:rsidR="00DE01D9" w:rsidRPr="00F4789B" w:rsidRDefault="00DE01D9" w:rsidP="003E555C">
      <w:pPr>
        <w:spacing w:after="0" w:line="240" w:lineRule="auto"/>
        <w:ind w:left="720" w:hanging="720"/>
        <w:rPr>
          <w:lang w:val="fr-CA"/>
        </w:rPr>
      </w:pPr>
    </w:p>
    <w:p w14:paraId="52BF7D86" w14:textId="77777777" w:rsidR="003E555C" w:rsidRPr="00F4789B" w:rsidRDefault="003E555C" w:rsidP="003E555C">
      <w:pPr>
        <w:spacing w:after="0" w:line="240" w:lineRule="auto"/>
        <w:ind w:left="720" w:hanging="720"/>
        <w:rPr>
          <w:lang w:val="fr-CA"/>
        </w:rPr>
      </w:pPr>
      <w:proofErr w:type="spellStart"/>
      <w:r w:rsidRPr="00F4789B">
        <w:rPr>
          <w:lang w:val="fr-CA"/>
        </w:rPr>
        <w:t>O’Neil</w:t>
      </w:r>
      <w:proofErr w:type="spellEnd"/>
      <w:r w:rsidRPr="00F4789B">
        <w:rPr>
          <w:lang w:val="fr-CA"/>
        </w:rPr>
        <w:t xml:space="preserve"> JD, Elias B, </w:t>
      </w:r>
      <w:proofErr w:type="spellStart"/>
      <w:r w:rsidRPr="00F4789B">
        <w:rPr>
          <w:lang w:val="fr-CA"/>
        </w:rPr>
        <w:t>Yassi</w:t>
      </w:r>
      <w:proofErr w:type="spellEnd"/>
      <w:r w:rsidRPr="00F4789B">
        <w:rPr>
          <w:lang w:val="fr-CA"/>
        </w:rPr>
        <w:t xml:space="preserve"> A (1997) </w:t>
      </w:r>
      <w:proofErr w:type="spellStart"/>
      <w:r w:rsidRPr="00F4789B">
        <w:rPr>
          <w:lang w:val="fr-CA"/>
        </w:rPr>
        <w:t>Poisoned</w:t>
      </w:r>
      <w:proofErr w:type="spellEnd"/>
      <w:r w:rsidRPr="00F4789B">
        <w:rPr>
          <w:lang w:val="fr-CA"/>
        </w:rPr>
        <w:t xml:space="preserve"> </w:t>
      </w:r>
      <w:proofErr w:type="spellStart"/>
      <w:r w:rsidRPr="00F4789B">
        <w:rPr>
          <w:lang w:val="fr-CA"/>
        </w:rPr>
        <w:t>food</w:t>
      </w:r>
      <w:proofErr w:type="spellEnd"/>
      <w:r w:rsidRPr="00F4789B">
        <w:rPr>
          <w:lang w:val="fr-CA"/>
        </w:rPr>
        <w:t xml:space="preserve">: cultural </w:t>
      </w:r>
      <w:proofErr w:type="spellStart"/>
      <w:r w:rsidRPr="00F4789B">
        <w:rPr>
          <w:lang w:val="fr-CA"/>
        </w:rPr>
        <w:t>resistance</w:t>
      </w:r>
      <w:proofErr w:type="spellEnd"/>
      <w:r w:rsidRPr="00F4789B">
        <w:rPr>
          <w:lang w:val="fr-CA"/>
        </w:rPr>
        <w:t xml:space="preserve"> to the contaminants </w:t>
      </w:r>
      <w:proofErr w:type="spellStart"/>
      <w:r w:rsidRPr="00F4789B">
        <w:rPr>
          <w:lang w:val="fr-CA"/>
        </w:rPr>
        <w:t>discourse</w:t>
      </w:r>
      <w:proofErr w:type="spellEnd"/>
      <w:r w:rsidRPr="00F4789B">
        <w:rPr>
          <w:lang w:val="fr-CA"/>
        </w:rPr>
        <w:t xml:space="preserve"> in Nunavik. </w:t>
      </w:r>
      <w:proofErr w:type="spellStart"/>
      <w:r w:rsidRPr="00F4789B">
        <w:rPr>
          <w:lang w:val="fr-CA"/>
        </w:rPr>
        <w:t>Arctic</w:t>
      </w:r>
      <w:proofErr w:type="spellEnd"/>
      <w:r w:rsidRPr="00F4789B">
        <w:rPr>
          <w:lang w:val="fr-CA"/>
        </w:rPr>
        <w:t xml:space="preserve"> </w:t>
      </w:r>
      <w:proofErr w:type="spellStart"/>
      <w:r w:rsidRPr="00F4789B">
        <w:rPr>
          <w:lang w:val="fr-CA"/>
        </w:rPr>
        <w:t>Anthropology</w:t>
      </w:r>
      <w:proofErr w:type="spellEnd"/>
      <w:r w:rsidRPr="00F4789B">
        <w:rPr>
          <w:lang w:val="fr-CA"/>
        </w:rPr>
        <w:t xml:space="preserve"> 34: 29‐40</w:t>
      </w:r>
    </w:p>
    <w:p w14:paraId="173F586C" w14:textId="77777777" w:rsidR="00DE01D9" w:rsidRPr="00F4789B" w:rsidRDefault="00DE01D9" w:rsidP="00DE01D9">
      <w:pPr>
        <w:spacing w:after="0" w:line="240" w:lineRule="auto"/>
        <w:ind w:left="720" w:hanging="720"/>
        <w:rPr>
          <w:lang w:val="fr-CA"/>
        </w:rPr>
      </w:pPr>
    </w:p>
    <w:p w14:paraId="742FD96F" w14:textId="77777777" w:rsidR="00DE01D9" w:rsidRPr="00F4789B" w:rsidRDefault="00DE01D9" w:rsidP="00DE01D9">
      <w:pPr>
        <w:spacing w:after="0" w:line="240" w:lineRule="auto"/>
        <w:ind w:left="720" w:hanging="720"/>
        <w:rPr>
          <w:lang w:val="fr-CA"/>
        </w:rPr>
      </w:pPr>
      <w:r w:rsidRPr="00F4789B">
        <w:rPr>
          <w:lang w:val="fr-CA"/>
        </w:rPr>
        <w:t>OMS (1967). Constitution de l'Organisation Mondiale de la Santé. Genève, Suisse.</w:t>
      </w:r>
    </w:p>
    <w:p w14:paraId="6AB56BFC" w14:textId="77777777" w:rsidR="00DE01D9" w:rsidRPr="00F4789B" w:rsidRDefault="00DE01D9" w:rsidP="00DE01D9">
      <w:pPr>
        <w:spacing w:after="0" w:line="240" w:lineRule="auto"/>
        <w:ind w:left="720" w:hanging="720"/>
        <w:rPr>
          <w:lang w:val="fr-CA"/>
        </w:rPr>
      </w:pPr>
    </w:p>
    <w:p w14:paraId="4CFC9BB5" w14:textId="77777777" w:rsidR="00DE01D9" w:rsidRPr="00F4789B" w:rsidRDefault="00DE01D9" w:rsidP="00DE01D9">
      <w:pPr>
        <w:spacing w:after="0" w:line="240" w:lineRule="auto"/>
        <w:ind w:left="720" w:hanging="720"/>
        <w:rPr>
          <w:lang w:val="fr-CA"/>
        </w:rPr>
      </w:pPr>
      <w:r w:rsidRPr="00F4789B">
        <w:rPr>
          <w:lang w:val="fr-CA"/>
        </w:rPr>
        <w:t>OMS (1978). Déclaration d’Alma-Ata. Genève, Suisse.</w:t>
      </w:r>
    </w:p>
    <w:p w14:paraId="11EE3D95" w14:textId="77777777" w:rsidR="00DE01D9" w:rsidRPr="00F4789B" w:rsidRDefault="00DE01D9" w:rsidP="003E555C">
      <w:pPr>
        <w:spacing w:after="0" w:line="240" w:lineRule="auto"/>
        <w:ind w:left="720" w:hanging="720"/>
        <w:rPr>
          <w:lang w:val="fr-CA"/>
        </w:rPr>
      </w:pPr>
    </w:p>
    <w:p w14:paraId="7BBD33E6" w14:textId="77777777" w:rsidR="003E555C" w:rsidRPr="00F4789B" w:rsidRDefault="003E555C" w:rsidP="003E555C">
      <w:pPr>
        <w:spacing w:after="0" w:line="240" w:lineRule="auto"/>
        <w:ind w:left="720" w:hanging="720"/>
        <w:rPr>
          <w:lang w:val="fr-CA"/>
        </w:rPr>
      </w:pPr>
      <w:r w:rsidRPr="00F4789B">
        <w:rPr>
          <w:lang w:val="fr-CA"/>
        </w:rPr>
        <w:t xml:space="preserve">Rapport DJ, Costanza R, </w:t>
      </w:r>
      <w:r w:rsidR="00DE01D9" w:rsidRPr="00F4789B">
        <w:rPr>
          <w:lang w:val="fr-CA"/>
        </w:rPr>
        <w:t>et</w:t>
      </w:r>
      <w:r w:rsidRPr="00F4789B">
        <w:rPr>
          <w:lang w:val="fr-CA"/>
        </w:rPr>
        <w:t xml:space="preserve"> </w:t>
      </w:r>
      <w:proofErr w:type="spellStart"/>
      <w:r w:rsidRPr="00F4789B">
        <w:rPr>
          <w:lang w:val="fr-CA"/>
        </w:rPr>
        <w:t>McMichael</w:t>
      </w:r>
      <w:proofErr w:type="spellEnd"/>
      <w:r w:rsidRPr="00F4789B">
        <w:rPr>
          <w:lang w:val="fr-CA"/>
        </w:rPr>
        <w:t xml:space="preserve"> AJ (1998) </w:t>
      </w:r>
      <w:proofErr w:type="spellStart"/>
      <w:r w:rsidRPr="00F4789B">
        <w:rPr>
          <w:lang w:val="fr-CA"/>
        </w:rPr>
        <w:t>Assessing</w:t>
      </w:r>
      <w:proofErr w:type="spellEnd"/>
      <w:r w:rsidRPr="00F4789B">
        <w:rPr>
          <w:lang w:val="fr-CA"/>
        </w:rPr>
        <w:t xml:space="preserve"> </w:t>
      </w:r>
      <w:proofErr w:type="spellStart"/>
      <w:r w:rsidRPr="00F4789B">
        <w:rPr>
          <w:lang w:val="fr-CA"/>
        </w:rPr>
        <w:t>ecosystem</w:t>
      </w:r>
      <w:proofErr w:type="spellEnd"/>
      <w:r w:rsidRPr="00F4789B">
        <w:rPr>
          <w:lang w:val="fr-CA"/>
        </w:rPr>
        <w:t xml:space="preserve"> </w:t>
      </w:r>
      <w:proofErr w:type="spellStart"/>
      <w:r w:rsidRPr="00F4789B">
        <w:rPr>
          <w:lang w:val="fr-CA"/>
        </w:rPr>
        <w:t>health</w:t>
      </w:r>
      <w:proofErr w:type="spellEnd"/>
      <w:r w:rsidRPr="00F4789B">
        <w:rPr>
          <w:lang w:val="fr-CA"/>
        </w:rPr>
        <w:t>. Trends in </w:t>
      </w:r>
      <w:proofErr w:type="spellStart"/>
      <w:r w:rsidRPr="00F4789B">
        <w:rPr>
          <w:lang w:val="fr-CA"/>
        </w:rPr>
        <w:t>Ecology</w:t>
      </w:r>
      <w:proofErr w:type="spellEnd"/>
      <w:r w:rsidRPr="00F4789B">
        <w:rPr>
          <w:lang w:val="fr-CA"/>
        </w:rPr>
        <w:t xml:space="preserve"> &amp; </w:t>
      </w:r>
      <w:proofErr w:type="spellStart"/>
      <w:r w:rsidRPr="00F4789B">
        <w:rPr>
          <w:lang w:val="fr-CA"/>
        </w:rPr>
        <w:t>Evolution</w:t>
      </w:r>
      <w:proofErr w:type="spellEnd"/>
      <w:r w:rsidRPr="00F4789B">
        <w:rPr>
          <w:lang w:val="fr-CA"/>
        </w:rPr>
        <w:t xml:space="preserve"> 13: 397‐402</w:t>
      </w:r>
    </w:p>
    <w:p w14:paraId="247CF64B" w14:textId="77777777" w:rsidR="00DE01D9" w:rsidRPr="00F4789B" w:rsidRDefault="00DE01D9" w:rsidP="003E555C">
      <w:pPr>
        <w:spacing w:after="0" w:line="240" w:lineRule="auto"/>
        <w:ind w:left="720" w:hanging="720"/>
        <w:rPr>
          <w:lang w:val="fr-CA"/>
        </w:rPr>
      </w:pPr>
    </w:p>
    <w:p w14:paraId="690158E9" w14:textId="77777777" w:rsidR="003E555C" w:rsidRPr="00F4789B" w:rsidRDefault="003E555C" w:rsidP="003E555C">
      <w:pPr>
        <w:spacing w:after="0" w:line="240" w:lineRule="auto"/>
        <w:ind w:left="720" w:hanging="720"/>
        <w:rPr>
          <w:lang w:val="fr-CA"/>
        </w:rPr>
      </w:pPr>
      <w:r w:rsidRPr="00F4789B">
        <w:rPr>
          <w:lang w:val="fr-CA"/>
        </w:rPr>
        <w:t xml:space="preserve">Russell B (1961) </w:t>
      </w:r>
      <w:proofErr w:type="spellStart"/>
      <w:r w:rsidRPr="00F4789B">
        <w:rPr>
          <w:lang w:val="fr-CA"/>
        </w:rPr>
        <w:t>History</w:t>
      </w:r>
      <w:proofErr w:type="spellEnd"/>
      <w:r w:rsidRPr="00F4789B">
        <w:rPr>
          <w:lang w:val="fr-CA"/>
        </w:rPr>
        <w:t xml:space="preserve"> of Western </w:t>
      </w:r>
      <w:proofErr w:type="spellStart"/>
      <w:r w:rsidRPr="00F4789B">
        <w:rPr>
          <w:lang w:val="fr-CA"/>
        </w:rPr>
        <w:t>Philosophy</w:t>
      </w:r>
      <w:proofErr w:type="spellEnd"/>
      <w:r w:rsidRPr="00F4789B">
        <w:rPr>
          <w:lang w:val="fr-CA"/>
        </w:rPr>
        <w:t>. London: Routledge.</w:t>
      </w:r>
    </w:p>
    <w:p w14:paraId="73BCCF4A" w14:textId="77777777" w:rsidR="00DE01D9" w:rsidRPr="00F4789B" w:rsidRDefault="00DE01D9" w:rsidP="003E555C">
      <w:pPr>
        <w:spacing w:after="0" w:line="240" w:lineRule="auto"/>
        <w:ind w:left="720" w:hanging="720"/>
        <w:rPr>
          <w:lang w:val="fr-CA"/>
        </w:rPr>
      </w:pPr>
    </w:p>
    <w:p w14:paraId="2D693242" w14:textId="77777777" w:rsidR="003E555C" w:rsidRPr="00F4789B" w:rsidRDefault="003E555C" w:rsidP="003E555C">
      <w:pPr>
        <w:spacing w:after="0" w:line="240" w:lineRule="auto"/>
        <w:ind w:left="720" w:hanging="720"/>
        <w:rPr>
          <w:lang w:val="fr-CA"/>
        </w:rPr>
      </w:pPr>
      <w:r w:rsidRPr="00F4789B">
        <w:rPr>
          <w:lang w:val="fr-CA"/>
        </w:rPr>
        <w:t xml:space="preserve">Suzuki D </w:t>
      </w:r>
      <w:r w:rsidR="00DE01D9" w:rsidRPr="00F4789B">
        <w:rPr>
          <w:lang w:val="fr-CA"/>
        </w:rPr>
        <w:t>et</w:t>
      </w:r>
      <w:r w:rsidRPr="00F4789B">
        <w:rPr>
          <w:lang w:val="fr-CA"/>
        </w:rPr>
        <w:t xml:space="preserve"> </w:t>
      </w:r>
      <w:proofErr w:type="spellStart"/>
      <w:r w:rsidRPr="00F4789B">
        <w:rPr>
          <w:lang w:val="fr-CA"/>
        </w:rPr>
        <w:t>Knudston</w:t>
      </w:r>
      <w:proofErr w:type="spellEnd"/>
      <w:r w:rsidRPr="00F4789B">
        <w:rPr>
          <w:lang w:val="fr-CA"/>
        </w:rPr>
        <w:t xml:space="preserve"> P (1992) </w:t>
      </w:r>
      <w:proofErr w:type="spellStart"/>
      <w:r w:rsidRPr="00F4789B">
        <w:rPr>
          <w:lang w:val="fr-CA"/>
        </w:rPr>
        <w:t>Wisdom</w:t>
      </w:r>
      <w:proofErr w:type="spellEnd"/>
      <w:r w:rsidRPr="00F4789B">
        <w:rPr>
          <w:lang w:val="fr-CA"/>
        </w:rPr>
        <w:t xml:space="preserve"> of the </w:t>
      </w:r>
      <w:proofErr w:type="spellStart"/>
      <w:r w:rsidRPr="00F4789B">
        <w:rPr>
          <w:lang w:val="fr-CA"/>
        </w:rPr>
        <w:t>Elders</w:t>
      </w:r>
      <w:proofErr w:type="spellEnd"/>
      <w:r w:rsidRPr="00F4789B">
        <w:rPr>
          <w:lang w:val="fr-CA"/>
        </w:rPr>
        <w:t xml:space="preserve">: </w:t>
      </w:r>
      <w:proofErr w:type="spellStart"/>
      <w:r w:rsidRPr="00F4789B">
        <w:rPr>
          <w:lang w:val="fr-CA"/>
        </w:rPr>
        <w:t>Honouring</w:t>
      </w:r>
      <w:proofErr w:type="spellEnd"/>
      <w:r w:rsidRPr="00F4789B">
        <w:rPr>
          <w:lang w:val="fr-CA"/>
        </w:rPr>
        <w:t xml:space="preserve"> </w:t>
      </w:r>
      <w:proofErr w:type="spellStart"/>
      <w:r w:rsidRPr="00F4789B">
        <w:rPr>
          <w:lang w:val="fr-CA"/>
        </w:rPr>
        <w:t>sacred</w:t>
      </w:r>
      <w:proofErr w:type="spellEnd"/>
      <w:r w:rsidRPr="00F4789B">
        <w:rPr>
          <w:lang w:val="fr-CA"/>
        </w:rPr>
        <w:t xml:space="preserve"> native visions of nature. Toronto: Bantam Books</w:t>
      </w:r>
    </w:p>
    <w:p w14:paraId="37B9E8DE" w14:textId="77777777" w:rsidR="00DE01D9" w:rsidRPr="00F4789B" w:rsidRDefault="00DE01D9" w:rsidP="003E555C">
      <w:pPr>
        <w:spacing w:after="0" w:line="240" w:lineRule="auto"/>
        <w:ind w:left="720" w:hanging="720"/>
        <w:rPr>
          <w:lang w:val="fr-CA"/>
        </w:rPr>
      </w:pPr>
    </w:p>
    <w:p w14:paraId="72274CC9" w14:textId="77777777" w:rsidR="003E555C" w:rsidRPr="00F4789B" w:rsidRDefault="003E555C" w:rsidP="003E555C">
      <w:pPr>
        <w:spacing w:after="0" w:line="240" w:lineRule="auto"/>
        <w:ind w:left="720" w:hanging="720"/>
        <w:rPr>
          <w:lang w:val="fr-CA"/>
        </w:rPr>
      </w:pPr>
      <w:r w:rsidRPr="00F4789B">
        <w:rPr>
          <w:lang w:val="fr-CA"/>
        </w:rPr>
        <w:t xml:space="preserve">Vogt K (1997) </w:t>
      </w:r>
      <w:proofErr w:type="spellStart"/>
      <w:r w:rsidRPr="00F4789B">
        <w:rPr>
          <w:lang w:val="fr-CA"/>
        </w:rPr>
        <w:t>Ecosystems</w:t>
      </w:r>
      <w:proofErr w:type="spellEnd"/>
      <w:r w:rsidRPr="00F4789B">
        <w:rPr>
          <w:lang w:val="fr-CA"/>
        </w:rPr>
        <w:t xml:space="preserve">: balancing science </w:t>
      </w:r>
      <w:proofErr w:type="spellStart"/>
      <w:r w:rsidRPr="00F4789B">
        <w:rPr>
          <w:lang w:val="fr-CA"/>
        </w:rPr>
        <w:t>with</w:t>
      </w:r>
      <w:proofErr w:type="spellEnd"/>
      <w:r w:rsidRPr="00F4789B">
        <w:rPr>
          <w:lang w:val="fr-CA"/>
        </w:rPr>
        <w:t xml:space="preserve"> management. New York: Springer, 470 p. </w:t>
      </w:r>
    </w:p>
    <w:p w14:paraId="68B9A770" w14:textId="77777777" w:rsidR="00DE01D9" w:rsidRPr="00F4789B" w:rsidRDefault="00DE01D9" w:rsidP="00DE01D9">
      <w:pPr>
        <w:spacing w:after="0" w:line="240" w:lineRule="auto"/>
        <w:ind w:left="720" w:hanging="720"/>
        <w:rPr>
          <w:lang w:val="fr-CA"/>
        </w:rPr>
      </w:pPr>
    </w:p>
    <w:p w14:paraId="35596D99" w14:textId="77777777" w:rsidR="00DE01D9" w:rsidRPr="00F4789B" w:rsidRDefault="00DE01D9" w:rsidP="00DE01D9">
      <w:pPr>
        <w:spacing w:after="0" w:line="240" w:lineRule="auto"/>
        <w:ind w:left="720" w:hanging="720"/>
        <w:rPr>
          <w:lang w:val="fr-CA"/>
        </w:rPr>
      </w:pPr>
      <w:proofErr w:type="spellStart"/>
      <w:r w:rsidRPr="00F4789B">
        <w:rPr>
          <w:lang w:val="fr-CA"/>
        </w:rPr>
        <w:t>Waltner-Toews</w:t>
      </w:r>
      <w:proofErr w:type="spellEnd"/>
      <w:r w:rsidRPr="00F4789B">
        <w:rPr>
          <w:lang w:val="fr-CA"/>
        </w:rPr>
        <w:t xml:space="preserve"> D, Kay JJ, Lister NM (2008) The </w:t>
      </w:r>
      <w:proofErr w:type="spellStart"/>
      <w:r w:rsidRPr="00F4789B">
        <w:rPr>
          <w:lang w:val="fr-CA"/>
        </w:rPr>
        <w:t>Ecosystem</w:t>
      </w:r>
      <w:proofErr w:type="spellEnd"/>
      <w:r w:rsidRPr="00F4789B">
        <w:rPr>
          <w:lang w:val="fr-CA"/>
        </w:rPr>
        <w:t xml:space="preserve"> </w:t>
      </w:r>
      <w:proofErr w:type="spellStart"/>
      <w:r w:rsidRPr="00F4789B">
        <w:rPr>
          <w:lang w:val="fr-CA"/>
        </w:rPr>
        <w:t>Approach</w:t>
      </w:r>
      <w:proofErr w:type="spellEnd"/>
      <w:r w:rsidRPr="00F4789B">
        <w:rPr>
          <w:lang w:val="fr-CA"/>
        </w:rPr>
        <w:t xml:space="preserve">: </w:t>
      </w:r>
      <w:proofErr w:type="spellStart"/>
      <w:r w:rsidRPr="00F4789B">
        <w:rPr>
          <w:lang w:val="fr-CA"/>
        </w:rPr>
        <w:t>Complexity</w:t>
      </w:r>
      <w:proofErr w:type="spellEnd"/>
      <w:r w:rsidRPr="00F4789B">
        <w:rPr>
          <w:lang w:val="fr-CA"/>
        </w:rPr>
        <w:t xml:space="preserve">, </w:t>
      </w:r>
      <w:proofErr w:type="spellStart"/>
      <w:r w:rsidRPr="00F4789B">
        <w:rPr>
          <w:lang w:val="fr-CA"/>
        </w:rPr>
        <w:t>Uncertainty</w:t>
      </w:r>
      <w:proofErr w:type="spellEnd"/>
      <w:r w:rsidRPr="00F4789B">
        <w:rPr>
          <w:lang w:val="fr-CA"/>
        </w:rPr>
        <w:t xml:space="preserve"> and </w:t>
      </w:r>
      <w:proofErr w:type="spellStart"/>
      <w:r w:rsidRPr="00F4789B">
        <w:rPr>
          <w:lang w:val="fr-CA"/>
        </w:rPr>
        <w:t>Managing</w:t>
      </w:r>
      <w:proofErr w:type="spellEnd"/>
      <w:r w:rsidRPr="00F4789B">
        <w:rPr>
          <w:lang w:val="fr-CA"/>
        </w:rPr>
        <w:t xml:space="preserve"> for </w:t>
      </w:r>
      <w:proofErr w:type="spellStart"/>
      <w:r w:rsidRPr="00F4789B">
        <w:rPr>
          <w:lang w:val="fr-CA"/>
        </w:rPr>
        <w:t>Sustainability</w:t>
      </w:r>
      <w:proofErr w:type="spellEnd"/>
      <w:r w:rsidRPr="00F4789B">
        <w:rPr>
          <w:lang w:val="fr-CA"/>
        </w:rPr>
        <w:t xml:space="preserve">. New York: Columbia </w:t>
      </w:r>
      <w:proofErr w:type="spellStart"/>
      <w:r w:rsidRPr="00F4789B">
        <w:rPr>
          <w:lang w:val="fr-CA"/>
        </w:rPr>
        <w:t>University</w:t>
      </w:r>
      <w:proofErr w:type="spellEnd"/>
      <w:r w:rsidRPr="00F4789B">
        <w:rPr>
          <w:lang w:val="fr-CA"/>
        </w:rPr>
        <w:t xml:space="preserve"> </w:t>
      </w:r>
      <w:proofErr w:type="spellStart"/>
      <w:r w:rsidRPr="00F4789B">
        <w:rPr>
          <w:lang w:val="fr-CA"/>
        </w:rPr>
        <w:t>Press</w:t>
      </w:r>
      <w:proofErr w:type="spellEnd"/>
      <w:r w:rsidRPr="00F4789B">
        <w:rPr>
          <w:lang w:val="fr-CA"/>
        </w:rPr>
        <w:t>, 383p.</w:t>
      </w:r>
    </w:p>
    <w:p w14:paraId="42CE4E5D" w14:textId="77777777" w:rsidR="00DE01D9" w:rsidRPr="00F4789B" w:rsidRDefault="00DE01D9" w:rsidP="00DE01D9">
      <w:pPr>
        <w:spacing w:after="0" w:line="240" w:lineRule="auto"/>
        <w:ind w:left="720" w:hanging="720"/>
        <w:rPr>
          <w:lang w:val="fr-CA"/>
        </w:rPr>
      </w:pPr>
    </w:p>
    <w:p w14:paraId="7FA12012" w14:textId="77777777" w:rsidR="00DE01D9" w:rsidRPr="00F4789B" w:rsidRDefault="00DE01D9" w:rsidP="00DE01D9">
      <w:pPr>
        <w:spacing w:after="0" w:line="240" w:lineRule="auto"/>
        <w:ind w:left="720" w:hanging="720"/>
        <w:rPr>
          <w:lang w:val="fr-CA"/>
        </w:rPr>
      </w:pPr>
      <w:r w:rsidRPr="00F4789B">
        <w:rPr>
          <w:lang w:val="fr-CA"/>
        </w:rPr>
        <w:t xml:space="preserve">Webb J (2010) </w:t>
      </w:r>
      <w:proofErr w:type="spellStart"/>
      <w:r w:rsidRPr="00F4789B">
        <w:rPr>
          <w:lang w:val="fr-CA"/>
        </w:rPr>
        <w:t>Environmental</w:t>
      </w:r>
      <w:proofErr w:type="spellEnd"/>
      <w:r w:rsidRPr="00F4789B">
        <w:rPr>
          <w:lang w:val="fr-CA"/>
        </w:rPr>
        <w:t xml:space="preserve"> Contamination of Fish and </w:t>
      </w:r>
      <w:proofErr w:type="spellStart"/>
      <w:r w:rsidRPr="00F4789B">
        <w:rPr>
          <w:lang w:val="fr-CA"/>
        </w:rPr>
        <w:t>Humans</w:t>
      </w:r>
      <w:proofErr w:type="spellEnd"/>
      <w:r w:rsidRPr="00F4789B">
        <w:rPr>
          <w:lang w:val="fr-CA"/>
        </w:rPr>
        <w:t xml:space="preserve"> </w:t>
      </w:r>
      <w:proofErr w:type="spellStart"/>
      <w:r w:rsidRPr="00F4789B">
        <w:rPr>
          <w:lang w:val="fr-CA"/>
        </w:rPr>
        <w:t>through</w:t>
      </w:r>
      <w:proofErr w:type="spellEnd"/>
      <w:r w:rsidRPr="00F4789B">
        <w:rPr>
          <w:lang w:val="fr-CA"/>
        </w:rPr>
        <w:t xml:space="preserve"> </w:t>
      </w:r>
      <w:proofErr w:type="spellStart"/>
      <w:r w:rsidRPr="00F4789B">
        <w:rPr>
          <w:lang w:val="fr-CA"/>
        </w:rPr>
        <w:lastRenderedPageBreak/>
        <w:t>Deforestation</w:t>
      </w:r>
      <w:proofErr w:type="spellEnd"/>
      <w:r w:rsidRPr="00F4789B">
        <w:rPr>
          <w:lang w:val="fr-CA"/>
        </w:rPr>
        <w:t xml:space="preserve"> and </w:t>
      </w:r>
      <w:proofErr w:type="spellStart"/>
      <w:r w:rsidRPr="00F4789B">
        <w:rPr>
          <w:lang w:val="fr-CA"/>
        </w:rPr>
        <w:t>Oil</w:t>
      </w:r>
      <w:proofErr w:type="spellEnd"/>
      <w:r w:rsidRPr="00F4789B">
        <w:rPr>
          <w:lang w:val="fr-CA"/>
        </w:rPr>
        <w:t xml:space="preserve"> Extraction in </w:t>
      </w:r>
      <w:proofErr w:type="spellStart"/>
      <w:r w:rsidRPr="00F4789B">
        <w:rPr>
          <w:lang w:val="fr-CA"/>
        </w:rPr>
        <w:t>Andean</w:t>
      </w:r>
      <w:proofErr w:type="spellEnd"/>
      <w:r w:rsidRPr="00F4789B">
        <w:rPr>
          <w:lang w:val="fr-CA"/>
        </w:rPr>
        <w:t xml:space="preserve"> Amazonia. Thèse de doctorat, </w:t>
      </w:r>
      <w:proofErr w:type="spellStart"/>
      <w:r w:rsidRPr="00F4789B">
        <w:rPr>
          <w:lang w:val="fr-CA"/>
        </w:rPr>
        <w:t>Montreal</w:t>
      </w:r>
      <w:proofErr w:type="spellEnd"/>
      <w:r w:rsidRPr="00F4789B">
        <w:rPr>
          <w:lang w:val="fr-CA"/>
        </w:rPr>
        <w:t xml:space="preserve">: </w:t>
      </w:r>
      <w:proofErr w:type="spellStart"/>
      <w:r w:rsidRPr="00F4789B">
        <w:rPr>
          <w:lang w:val="fr-CA"/>
        </w:rPr>
        <w:t>Department</w:t>
      </w:r>
      <w:proofErr w:type="spellEnd"/>
      <w:r w:rsidRPr="00F4789B">
        <w:rPr>
          <w:lang w:val="fr-CA"/>
        </w:rPr>
        <w:t xml:space="preserve"> of </w:t>
      </w:r>
      <w:proofErr w:type="spellStart"/>
      <w:r w:rsidRPr="00F4789B">
        <w:rPr>
          <w:lang w:val="fr-CA"/>
        </w:rPr>
        <w:t>Geography</w:t>
      </w:r>
      <w:proofErr w:type="spellEnd"/>
      <w:r w:rsidRPr="00F4789B">
        <w:rPr>
          <w:lang w:val="fr-CA"/>
        </w:rPr>
        <w:t xml:space="preserve">, McGill </w:t>
      </w:r>
      <w:proofErr w:type="spellStart"/>
      <w:r w:rsidRPr="00F4789B">
        <w:rPr>
          <w:lang w:val="fr-CA"/>
        </w:rPr>
        <w:t>University</w:t>
      </w:r>
      <w:proofErr w:type="spellEnd"/>
    </w:p>
    <w:p w14:paraId="63584E05" w14:textId="77777777" w:rsidR="00B75E49" w:rsidRPr="00F4789B" w:rsidRDefault="00B75E49" w:rsidP="00DE01D9">
      <w:pPr>
        <w:spacing w:after="0" w:line="240" w:lineRule="auto"/>
        <w:rPr>
          <w:lang w:val="fr-CA"/>
        </w:rPr>
      </w:pPr>
    </w:p>
    <w:p w14:paraId="4DB5FCD8" w14:textId="77777777" w:rsidR="00C41082" w:rsidRPr="00F4789B" w:rsidRDefault="00C41082" w:rsidP="00C41082">
      <w:pPr>
        <w:spacing w:after="0" w:line="240" w:lineRule="auto"/>
        <w:rPr>
          <w:highlight w:val="yellow"/>
          <w:lang w:val="fr-CA"/>
        </w:rPr>
      </w:pPr>
    </w:p>
    <w:p w14:paraId="59B1BAF1" w14:textId="77777777" w:rsidR="00CC2C9E" w:rsidRPr="00F4789B" w:rsidRDefault="00CC2C9E" w:rsidP="005C7CC9">
      <w:pPr>
        <w:pStyle w:val="CoPEH1"/>
        <w:jc w:val="both"/>
        <w:rPr>
          <w:lang w:val="fr-CA"/>
        </w:rPr>
      </w:pPr>
      <w:r w:rsidRPr="00F4789B">
        <w:rPr>
          <w:lang w:val="fr-CA"/>
        </w:rPr>
        <w:br w:type="page"/>
      </w:r>
      <w:bookmarkStart w:id="37" w:name="_Toc191631789"/>
      <w:r w:rsidRPr="00F4789B">
        <w:rPr>
          <w:lang w:val="fr-CA"/>
        </w:rPr>
        <w:lastRenderedPageBreak/>
        <w:t>Annexe</w:t>
      </w:r>
      <w:r w:rsidR="00923B3E" w:rsidRPr="00F4789B">
        <w:rPr>
          <w:lang w:val="fr-CA"/>
        </w:rPr>
        <w:t>s</w:t>
      </w:r>
      <w:bookmarkEnd w:id="37"/>
    </w:p>
    <w:p w14:paraId="125D8C8A" w14:textId="77777777" w:rsidR="00CC2C9E" w:rsidRPr="00F4789B" w:rsidRDefault="0073725F" w:rsidP="005C7CC9">
      <w:pPr>
        <w:widowControl/>
        <w:adjustRightInd/>
        <w:spacing w:line="276" w:lineRule="auto"/>
        <w:textAlignment w:val="auto"/>
        <w:rPr>
          <w:rFonts w:eastAsia="Calibri"/>
          <w:sz w:val="22"/>
          <w:szCs w:val="22"/>
          <w:lang w:val="fr-CA" w:eastAsia="en-CA"/>
        </w:rPr>
      </w:pPr>
      <w:r w:rsidRPr="00F4789B">
        <w:rPr>
          <w:noProof/>
          <w:lang w:val="fr-CA"/>
        </w:rPr>
        <mc:AlternateContent>
          <mc:Choice Requires="wps">
            <w:drawing>
              <wp:anchor distT="0" distB="0" distL="114300" distR="114300" simplePos="0" relativeHeight="251659776" behindDoc="0" locked="0" layoutInCell="0" allowOverlap="1" wp14:anchorId="57E5C836" wp14:editId="2601AAFF">
                <wp:simplePos x="0" y="0"/>
                <wp:positionH relativeFrom="page">
                  <wp:posOffset>868680</wp:posOffset>
                </wp:positionH>
                <wp:positionV relativeFrom="page">
                  <wp:posOffset>1470660</wp:posOffset>
                </wp:positionV>
                <wp:extent cx="6195060" cy="6408420"/>
                <wp:effectExtent l="0" t="0" r="2540" b="5080"/>
                <wp:wrapSquare wrapText="bothSides"/>
                <wp:docPr id="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5060" cy="640842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A7BFDE">
                                  <a:alpha val="20000"/>
                                </a:srgbClr>
                              </a:solidFill>
                            </a14:hiddenFill>
                          </a:ext>
                          <a:ext uri="{AF507438-7753-43E0-B8FC-AC1667EBCBE1}">
                            <a14:hiddenEffects xmlns:a14="http://schemas.microsoft.com/office/drawing/2010/main">
                              <a:effectLst>
                                <a:outerShdw dist="359659" dir="18728256" algn="ctr" rotWithShape="0">
                                  <a:srgbClr val="D4CFB3">
                                    <a:alpha val="50000"/>
                                  </a:srgbClr>
                                </a:outerShdw>
                              </a:effectLst>
                            </a14:hiddenEffects>
                          </a:ext>
                        </a:extLst>
                      </wps:spPr>
                      <wps:txbx>
                        <w:txbxContent>
                          <w:p w14:paraId="3D483312" w14:textId="77777777" w:rsidR="00E76C2A" w:rsidRPr="009D590F" w:rsidRDefault="00E76C2A" w:rsidP="00CC2C9E">
                            <w:pPr>
                              <w:spacing w:line="240" w:lineRule="auto"/>
                              <w:jc w:val="left"/>
                              <w:rPr>
                                <w:rFonts w:ascii="Cambria" w:hAnsi="Cambria"/>
                                <w:lang w:val="fr-CA"/>
                              </w:rPr>
                            </w:pPr>
                            <w:r w:rsidRPr="009D590F">
                              <w:rPr>
                                <w:rFonts w:ascii="Cambria" w:hAnsi="Cambria"/>
                                <w:b/>
                                <w:lang w:val="fr-CA"/>
                              </w:rPr>
                              <w:t>Encadré 2a : Utilisation d’un cadre conceptuel pour intégrer divers types d’information et modes d’investigation</w:t>
                            </w:r>
                            <w:r w:rsidRPr="009D590F">
                              <w:rPr>
                                <w:rFonts w:ascii="Cambria" w:hAnsi="Cambria"/>
                                <w:lang w:val="fr-CA"/>
                              </w:rPr>
                              <w:t xml:space="preserve"> </w:t>
                            </w:r>
                          </w:p>
                          <w:p w14:paraId="15DC0AD7" w14:textId="77777777" w:rsidR="00E76C2A" w:rsidRPr="00FC0C38" w:rsidRDefault="00E76C2A" w:rsidP="00CC2C9E">
                            <w:pPr>
                              <w:spacing w:line="240" w:lineRule="auto"/>
                              <w:jc w:val="left"/>
                              <w:rPr>
                                <w:rFonts w:ascii="Cambria" w:hAnsi="Cambria"/>
                                <w:sz w:val="20"/>
                                <w:szCs w:val="20"/>
                                <w:lang w:val="fr-CA"/>
                              </w:rPr>
                            </w:pPr>
                            <w:r w:rsidRPr="00FC0C38">
                              <w:rPr>
                                <w:rFonts w:ascii="Cambria" w:hAnsi="Cambria"/>
                                <w:sz w:val="20"/>
                                <w:szCs w:val="20"/>
                                <w:lang w:val="fr-CA"/>
                              </w:rPr>
                              <w:t xml:space="preserve">La recherche sur les niveaux de mercure et de HAP chez les populations de l’Amazone a utilisé </w:t>
                            </w:r>
                            <w:r>
                              <w:rPr>
                                <w:rFonts w:ascii="Cambria" w:hAnsi="Cambria"/>
                                <w:sz w:val="20"/>
                                <w:szCs w:val="20"/>
                                <w:lang w:val="fr-CA"/>
                              </w:rPr>
                              <w:t>un</w:t>
                            </w:r>
                            <w:r w:rsidRPr="00FC0C38">
                              <w:rPr>
                                <w:rFonts w:ascii="Cambria" w:hAnsi="Cambria"/>
                                <w:sz w:val="20"/>
                                <w:szCs w:val="20"/>
                                <w:lang w:val="fr-CA"/>
                              </w:rPr>
                              <w:t xml:space="preserve"> outil schématique </w:t>
                            </w:r>
                            <w:r>
                              <w:rPr>
                                <w:rFonts w:ascii="Cambria" w:hAnsi="Cambria"/>
                                <w:sz w:val="20"/>
                                <w:szCs w:val="20"/>
                                <w:lang w:val="fr-CA"/>
                              </w:rPr>
                              <w:t>pour aider à organiser les sphères d’influence affectant les niveaux de contaminants et  pour faciliter l’intégration de différents types d’informations et de méthodes pour avoir accès à cette information</w:t>
                            </w:r>
                            <w:r w:rsidRPr="00FC0C38">
                              <w:rPr>
                                <w:rFonts w:ascii="Cambria" w:hAnsi="Cambria"/>
                                <w:sz w:val="20"/>
                                <w:szCs w:val="20"/>
                                <w:lang w:val="fr-CA"/>
                              </w:rPr>
                              <w:t xml:space="preserve"> (Webb, 2010). La variabilité </w:t>
                            </w:r>
                            <w:r>
                              <w:rPr>
                                <w:rFonts w:ascii="Cambria" w:hAnsi="Cambria"/>
                                <w:sz w:val="20"/>
                                <w:szCs w:val="20"/>
                                <w:lang w:val="fr-CA"/>
                              </w:rPr>
                              <w:t>des</w:t>
                            </w:r>
                            <w:r w:rsidRPr="00FC0C38">
                              <w:rPr>
                                <w:rFonts w:ascii="Cambria" w:hAnsi="Cambria"/>
                                <w:sz w:val="20"/>
                                <w:szCs w:val="20"/>
                                <w:lang w:val="fr-CA"/>
                              </w:rPr>
                              <w:t xml:space="preserve"> modèles et </w:t>
                            </w:r>
                            <w:r>
                              <w:rPr>
                                <w:rFonts w:ascii="Cambria" w:hAnsi="Cambria"/>
                                <w:sz w:val="20"/>
                                <w:szCs w:val="20"/>
                                <w:lang w:val="fr-CA"/>
                              </w:rPr>
                              <w:t>du rythme de la déforestation en Haute-Amazonie a fourni l’occasion de faire des comparaisons et cette recherche a fait usage d’une approche écosystémique en vue d’analyser les forces qui déterminent les décisions sur l’usage des terres et les politiques qui favorisent des pratiques non durables d’utilisation des terres dans trois réseaux hydrographiques du Haut-Amazone</w:t>
                            </w:r>
                            <w:r w:rsidRPr="00FC0C38">
                              <w:rPr>
                                <w:rFonts w:ascii="Cambria" w:hAnsi="Cambria"/>
                                <w:sz w:val="20"/>
                                <w:szCs w:val="20"/>
                                <w:lang w:val="fr-CA"/>
                              </w:rPr>
                              <w:t xml:space="preserve">. </w:t>
                            </w:r>
                          </w:p>
                          <w:p w14:paraId="359890A7" w14:textId="77777777" w:rsidR="00E76C2A" w:rsidRDefault="0073725F" w:rsidP="00CC2C9E">
                            <w:pPr>
                              <w:rPr>
                                <w:rFonts w:ascii="Garamond" w:hAnsi="Garamond"/>
                                <w:lang w:val="fr-CA"/>
                              </w:rPr>
                            </w:pPr>
                            <w:r w:rsidRPr="00626C53">
                              <w:rPr>
                                <w:rFonts w:ascii="Garamond" w:hAnsi="Garamond"/>
                                <w:noProof/>
                                <w:lang w:val="en-CA" w:eastAsia="en-CA"/>
                              </w:rPr>
                              <w:drawing>
                                <wp:inline distT="0" distB="0" distL="0" distR="0" wp14:anchorId="365EB2F6" wp14:editId="6A046852">
                                  <wp:extent cx="4500880" cy="4225925"/>
                                  <wp:effectExtent l="0" t="0" r="0" b="0"/>
                                  <wp:docPr id="18" name="Object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5"/>
                                          <pic:cNvPicPr>
                                            <a:picLocks/>
                                          </pic:cNvPicPr>
                                        </pic:nvPicPr>
                                        <pic:blipFill>
                                          <a:blip r:embed="rId40">
                                            <a:extLst>
                                              <a:ext uri="{28A0092B-C50C-407E-A947-70E740481C1C}">
                                                <a14:useLocalDpi xmlns:a14="http://schemas.microsoft.com/office/drawing/2010/main" val="0"/>
                                              </a:ext>
                                            </a:extLst>
                                          </a:blip>
                                          <a:srcRect l="-1465" b="-833"/>
                                          <a:stretch>
                                            <a:fillRect/>
                                          </a:stretch>
                                        </pic:blipFill>
                                        <pic:spPr bwMode="auto">
                                          <a:xfrm>
                                            <a:off x="0" y="0"/>
                                            <a:ext cx="4500880" cy="4225925"/>
                                          </a:xfrm>
                                          <a:prstGeom prst="rect">
                                            <a:avLst/>
                                          </a:prstGeom>
                                          <a:noFill/>
                                          <a:ln>
                                            <a:noFill/>
                                          </a:ln>
                                        </pic:spPr>
                                      </pic:pic>
                                    </a:graphicData>
                                  </a:graphic>
                                </wp:inline>
                              </w:drawing>
                            </w:r>
                          </w:p>
                          <w:p w14:paraId="1BD66158" w14:textId="27B564B3" w:rsidR="00A06AF8" w:rsidRPr="009077CA" w:rsidRDefault="00A06AF8" w:rsidP="00A06AF8">
                            <w:pPr>
                              <w:jc w:val="left"/>
                              <w:rPr>
                                <w:rFonts w:ascii="Garamond" w:hAnsi="Garamond"/>
                                <w:lang w:val="en-CA"/>
                              </w:rPr>
                            </w:pPr>
                            <w:r w:rsidRPr="009077CA">
                              <w:rPr>
                                <w:rFonts w:ascii="Garamond" w:hAnsi="Garamond"/>
                                <w:lang w:val="en-CA"/>
                              </w:rPr>
                              <w:t>Figure</w:t>
                            </w:r>
                          </w:p>
                          <w:p w14:paraId="38F23980" w14:textId="77777777" w:rsidR="00E76C2A" w:rsidRDefault="00E76C2A" w:rsidP="00CC2C9E">
                            <w:pPr>
                              <w:rPr>
                                <w:i/>
                                <w:iCs/>
                                <w:sz w:val="20"/>
                                <w:szCs w:val="20"/>
                                <w:lang w:val="en-CA"/>
                              </w:rPr>
                            </w:pPr>
                          </w:p>
                          <w:p w14:paraId="3F94AD61" w14:textId="77777777" w:rsidR="00E76C2A" w:rsidRPr="00BC76F8" w:rsidRDefault="00E76C2A" w:rsidP="00CC2C9E">
                            <w:pPr>
                              <w:spacing w:line="240" w:lineRule="auto"/>
                              <w:jc w:val="left"/>
                              <w:rPr>
                                <w:rFonts w:ascii="Cambria" w:hAnsi="Cambria"/>
                                <w:i/>
                                <w:iCs/>
                                <w:sz w:val="20"/>
                                <w:szCs w:val="20"/>
                                <w:lang w:val="en-CA"/>
                              </w:rPr>
                            </w:pPr>
                            <w:r w:rsidRPr="00BC76F8">
                              <w:rPr>
                                <w:rFonts w:ascii="Cambria" w:hAnsi="Cambria"/>
                                <w:i/>
                                <w:iCs/>
                                <w:sz w:val="20"/>
                                <w:szCs w:val="20"/>
                                <w:lang w:val="en-CA"/>
                              </w:rPr>
                              <w:t>Conceptual Framework: Some of the layers of factors influencing exposure to mercury and PAHs in three river systems of the Upper Amazon.</w:t>
                            </w:r>
                          </w:p>
                        </w:txbxContent>
                      </wps:txbx>
                      <wps:bodyPr rot="0" vert="horz" wrap="square" lIns="36576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5C836" id="Rectangle 6" o:spid="_x0000_s1030" style="position:absolute;left:0;text-align:left;margin-left:68.4pt;margin-top:115.8pt;width:487.8pt;height:504.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" o:allowincell="f" filled="f" fillcolor="#a7bfde">
                <v:fill opacity="13107f"/>
                <v:shadow color="#d4cfb3" opacity=".5" offset="19pt,-21pt"/>
                <v:path arrowok="t"/>
                <v:textbox inset="28.8pt,7.2pt,14.4pt,7.2pt">
                  <w:txbxContent>
                    <w:p w14:paraId="3D483312" w14:textId="77777777" w:rsidR="00E76C2A" w:rsidRPr="009D590F" w:rsidRDefault="00E76C2A" w:rsidP="00CC2C9E">
                      <w:pPr>
                        <w:spacing w:line="240" w:lineRule="auto"/>
                        <w:jc w:val="left"/>
                        <w:rPr>
                          <w:rFonts w:ascii="Cambria" w:hAnsi="Cambria"/>
                          <w:lang w:val="fr-CA"/>
                        </w:rPr>
                      </w:pPr>
                      <w:r w:rsidRPr="009D590F">
                        <w:rPr>
                          <w:rFonts w:ascii="Cambria" w:hAnsi="Cambria"/>
                          <w:b/>
                          <w:lang w:val="fr-CA"/>
                        </w:rPr>
                        <w:t>Encadré 2a : Utilisation d’un cadre conceptuel pour intégrer divers types d’information et modes d’investigation</w:t>
                      </w:r>
                      <w:r w:rsidRPr="009D590F">
                        <w:rPr>
                          <w:rFonts w:ascii="Cambria" w:hAnsi="Cambria"/>
                          <w:lang w:val="fr-CA"/>
                        </w:rPr>
                        <w:t xml:space="preserve"> </w:t>
                      </w:r>
                    </w:p>
                    <w:p w14:paraId="15DC0AD7" w14:textId="77777777" w:rsidR="00E76C2A" w:rsidRPr="00FC0C38" w:rsidRDefault="00E76C2A" w:rsidP="00CC2C9E">
                      <w:pPr>
                        <w:spacing w:line="240" w:lineRule="auto"/>
                        <w:jc w:val="left"/>
                        <w:rPr>
                          <w:rFonts w:ascii="Cambria" w:hAnsi="Cambria"/>
                          <w:sz w:val="20"/>
                          <w:szCs w:val="20"/>
                          <w:lang w:val="fr-CA"/>
                        </w:rPr>
                      </w:pPr>
                      <w:r w:rsidRPr="00FC0C38">
                        <w:rPr>
                          <w:rFonts w:ascii="Cambria" w:hAnsi="Cambria"/>
                          <w:sz w:val="20"/>
                          <w:szCs w:val="20"/>
                          <w:lang w:val="fr-CA"/>
                        </w:rPr>
                        <w:t xml:space="preserve">La recherche sur les niveaux de mercure et de HAP chez les populations de l’Amazone a utilisé </w:t>
                      </w:r>
                      <w:r>
                        <w:rPr>
                          <w:rFonts w:ascii="Cambria" w:hAnsi="Cambria"/>
                          <w:sz w:val="20"/>
                          <w:szCs w:val="20"/>
                          <w:lang w:val="fr-CA"/>
                        </w:rPr>
                        <w:t>un</w:t>
                      </w:r>
                      <w:r w:rsidRPr="00FC0C38">
                        <w:rPr>
                          <w:rFonts w:ascii="Cambria" w:hAnsi="Cambria"/>
                          <w:sz w:val="20"/>
                          <w:szCs w:val="20"/>
                          <w:lang w:val="fr-CA"/>
                        </w:rPr>
                        <w:t xml:space="preserve"> outil schématique </w:t>
                      </w:r>
                      <w:r>
                        <w:rPr>
                          <w:rFonts w:ascii="Cambria" w:hAnsi="Cambria"/>
                          <w:sz w:val="20"/>
                          <w:szCs w:val="20"/>
                          <w:lang w:val="fr-CA"/>
                        </w:rPr>
                        <w:t>pour aider à organiser les sphères d’influence affectant les niveaux de contaminants et  pour faciliter l’intégration de différents types d’informations et de méthodes pour avoir accès à cette information</w:t>
                      </w:r>
                      <w:r w:rsidRPr="00FC0C38">
                        <w:rPr>
                          <w:rFonts w:ascii="Cambria" w:hAnsi="Cambria"/>
                          <w:sz w:val="20"/>
                          <w:szCs w:val="20"/>
                          <w:lang w:val="fr-CA"/>
                        </w:rPr>
                        <w:t xml:space="preserve"> (Webb, 2010). La variabilité </w:t>
                      </w:r>
                      <w:r>
                        <w:rPr>
                          <w:rFonts w:ascii="Cambria" w:hAnsi="Cambria"/>
                          <w:sz w:val="20"/>
                          <w:szCs w:val="20"/>
                          <w:lang w:val="fr-CA"/>
                        </w:rPr>
                        <w:t>des</w:t>
                      </w:r>
                      <w:r w:rsidRPr="00FC0C38">
                        <w:rPr>
                          <w:rFonts w:ascii="Cambria" w:hAnsi="Cambria"/>
                          <w:sz w:val="20"/>
                          <w:szCs w:val="20"/>
                          <w:lang w:val="fr-CA"/>
                        </w:rPr>
                        <w:t xml:space="preserve"> modèles et </w:t>
                      </w:r>
                      <w:r>
                        <w:rPr>
                          <w:rFonts w:ascii="Cambria" w:hAnsi="Cambria"/>
                          <w:sz w:val="20"/>
                          <w:szCs w:val="20"/>
                          <w:lang w:val="fr-CA"/>
                        </w:rPr>
                        <w:t>du rythme de la déforestation en Haute-Amazonie a fourni l’occasion de faire des comparaisons et cette recherche a fait usage d’une approche écosystémique en vue d’analyser les forces qui déterminent les décisions sur l’usage des terres et les politiques qui favorisent des pratiques non durables d’utilisation des terres dans trois réseaux hydrographiques du Haut-Amazone</w:t>
                      </w:r>
                      <w:r w:rsidRPr="00FC0C38">
                        <w:rPr>
                          <w:rFonts w:ascii="Cambria" w:hAnsi="Cambria"/>
                          <w:sz w:val="20"/>
                          <w:szCs w:val="20"/>
                          <w:lang w:val="fr-CA"/>
                        </w:rPr>
                        <w:t xml:space="preserve">. </w:t>
                      </w:r>
                    </w:p>
                    <w:p w14:paraId="359890A7" w14:textId="77777777" w:rsidR="00E76C2A" w:rsidRDefault="0073725F" w:rsidP="00CC2C9E">
                      <w:pPr>
                        <w:rPr>
                          <w:rFonts w:ascii="Garamond" w:hAnsi="Garamond"/>
                          <w:lang w:val="fr-CA"/>
                        </w:rPr>
                      </w:pPr>
                      <w:r w:rsidRPr="00626C53">
                        <w:rPr>
                          <w:rFonts w:ascii="Garamond" w:hAnsi="Garamond"/>
                          <w:noProof/>
                          <w:lang w:val="en-CA" w:eastAsia="en-CA"/>
                        </w:rPr>
                        <w:drawing>
                          <wp:inline distT="0" distB="0" distL="0" distR="0" wp14:anchorId="365EB2F6" wp14:editId="6A046852">
                            <wp:extent cx="4500880" cy="4225925"/>
                            <wp:effectExtent l="0" t="0" r="0" b="0"/>
                            <wp:docPr id="18" name="Object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5"/>
                                    <pic:cNvPicPr>
                                      <a:picLocks/>
                                    </pic:cNvPicPr>
                                  </pic:nvPicPr>
                                  <pic:blipFill>
                                    <a:blip r:embed="rId40">
                                      <a:extLst>
                                        <a:ext uri="{28A0092B-C50C-407E-A947-70E740481C1C}">
                                          <a14:useLocalDpi xmlns:a14="http://schemas.microsoft.com/office/drawing/2010/main" val="0"/>
                                        </a:ext>
                                      </a:extLst>
                                    </a:blip>
                                    <a:srcRect l="-1465" b="-833"/>
                                    <a:stretch>
                                      <a:fillRect/>
                                    </a:stretch>
                                  </pic:blipFill>
                                  <pic:spPr bwMode="auto">
                                    <a:xfrm>
                                      <a:off x="0" y="0"/>
                                      <a:ext cx="4500880" cy="4225925"/>
                                    </a:xfrm>
                                    <a:prstGeom prst="rect">
                                      <a:avLst/>
                                    </a:prstGeom>
                                    <a:noFill/>
                                    <a:ln>
                                      <a:noFill/>
                                    </a:ln>
                                  </pic:spPr>
                                </pic:pic>
                              </a:graphicData>
                            </a:graphic>
                          </wp:inline>
                        </w:drawing>
                      </w:r>
                    </w:p>
                    <w:p w14:paraId="1BD66158" w14:textId="27B564B3" w:rsidR="00A06AF8" w:rsidRPr="009077CA" w:rsidRDefault="00A06AF8" w:rsidP="00A06AF8">
                      <w:pPr>
                        <w:jc w:val="left"/>
                        <w:rPr>
                          <w:rFonts w:ascii="Garamond" w:hAnsi="Garamond"/>
                          <w:lang w:val="en-CA"/>
                        </w:rPr>
                      </w:pPr>
                      <w:r w:rsidRPr="009077CA">
                        <w:rPr>
                          <w:rFonts w:ascii="Garamond" w:hAnsi="Garamond"/>
                          <w:lang w:val="en-CA"/>
                        </w:rPr>
                        <w:t>Figure</w:t>
                      </w:r>
                    </w:p>
                    <w:p w14:paraId="38F23980" w14:textId="77777777" w:rsidR="00E76C2A" w:rsidRDefault="00E76C2A" w:rsidP="00CC2C9E">
                      <w:pPr>
                        <w:rPr>
                          <w:i/>
                          <w:iCs/>
                          <w:sz w:val="20"/>
                          <w:szCs w:val="20"/>
                          <w:lang w:val="en-CA"/>
                        </w:rPr>
                      </w:pPr>
                    </w:p>
                    <w:p w14:paraId="3F94AD61" w14:textId="77777777" w:rsidR="00E76C2A" w:rsidRPr="00BC76F8" w:rsidRDefault="00E76C2A" w:rsidP="00CC2C9E">
                      <w:pPr>
                        <w:spacing w:line="240" w:lineRule="auto"/>
                        <w:jc w:val="left"/>
                        <w:rPr>
                          <w:rFonts w:ascii="Cambria" w:hAnsi="Cambria"/>
                          <w:i/>
                          <w:iCs/>
                          <w:sz w:val="20"/>
                          <w:szCs w:val="20"/>
                          <w:lang w:val="en-CA"/>
                        </w:rPr>
                      </w:pPr>
                      <w:r w:rsidRPr="00BC76F8">
                        <w:rPr>
                          <w:rFonts w:ascii="Cambria" w:hAnsi="Cambria"/>
                          <w:i/>
                          <w:iCs/>
                          <w:sz w:val="20"/>
                          <w:szCs w:val="20"/>
                          <w:lang w:val="en-CA"/>
                        </w:rPr>
                        <w:t>Conceptual Framework: Some of the layers of factors influencing exposure to mercury and PAHs in three river systems of the Upper Amazon.</w:t>
                      </w:r>
                    </w:p>
                  </w:txbxContent>
                </v:textbox>
                <w10:wrap type="square" anchorx="page" anchory="page"/>
              </v:rect>
            </w:pict>
          </mc:Fallback>
        </mc:AlternateContent>
      </w:r>
    </w:p>
    <w:p w14:paraId="45CC3FD3" w14:textId="74C016EA" w:rsidR="00CC2C9E" w:rsidRPr="00F4789B" w:rsidRDefault="00A06AF8" w:rsidP="005C7CC9">
      <w:pPr>
        <w:widowControl/>
        <w:adjustRightInd/>
        <w:spacing w:line="276" w:lineRule="auto"/>
        <w:textAlignment w:val="auto"/>
        <w:rPr>
          <w:rFonts w:eastAsia="Calibri"/>
          <w:sz w:val="22"/>
          <w:szCs w:val="22"/>
          <w:lang w:val="fr-CA" w:eastAsia="en-CA"/>
        </w:rPr>
      </w:pPr>
      <w:r w:rsidRPr="00F4789B">
        <w:rPr>
          <w:rFonts w:eastAsia="Calibri"/>
          <w:sz w:val="22"/>
          <w:szCs w:val="22"/>
          <w:lang w:val="fr-CA" w:eastAsia="en-CA"/>
        </w:rPr>
        <w:t>Figure 2a : Les sphères d’influence affectant les niveaux de contaminants</w:t>
      </w:r>
    </w:p>
    <w:p w14:paraId="47B95679" w14:textId="77777777" w:rsidR="00CC2C9E" w:rsidRPr="00F4789B" w:rsidRDefault="00CC2C9E" w:rsidP="005C7CC9">
      <w:pPr>
        <w:widowControl/>
        <w:adjustRightInd/>
        <w:spacing w:line="276" w:lineRule="auto"/>
        <w:textAlignment w:val="auto"/>
        <w:rPr>
          <w:rFonts w:eastAsia="Calibri"/>
          <w:sz w:val="22"/>
          <w:szCs w:val="22"/>
          <w:lang w:val="fr-CA" w:eastAsia="en-CA"/>
        </w:rPr>
      </w:pPr>
    </w:p>
    <w:p w14:paraId="2C372B1D" w14:textId="77777777" w:rsidR="00CC2C9E" w:rsidRPr="00F4789B" w:rsidRDefault="00CC2C9E" w:rsidP="005C7CC9">
      <w:pPr>
        <w:widowControl/>
        <w:adjustRightInd/>
        <w:spacing w:line="276" w:lineRule="auto"/>
        <w:textAlignment w:val="auto"/>
        <w:rPr>
          <w:rFonts w:eastAsia="Calibri"/>
          <w:sz w:val="22"/>
          <w:szCs w:val="22"/>
          <w:lang w:val="fr-CA" w:eastAsia="en-CA"/>
        </w:rPr>
      </w:pPr>
    </w:p>
    <w:p w14:paraId="5B7DB221" w14:textId="77777777" w:rsidR="00CC2C9E" w:rsidRPr="00F4789B" w:rsidRDefault="0073725F" w:rsidP="005C7CC9">
      <w:pPr>
        <w:pStyle w:val="ListParagraph1"/>
        <w:spacing w:after="0" w:line="240" w:lineRule="auto"/>
        <w:ind w:left="0"/>
        <w:rPr>
          <w:lang w:val="fr-CA"/>
        </w:rPr>
      </w:pPr>
      <w:r w:rsidRPr="00F4789B">
        <w:rPr>
          <w:b/>
          <w:noProof/>
          <w:lang w:val="fr-CA"/>
        </w:rPr>
        <w:lastRenderedPageBreak/>
        <mc:AlternateContent>
          <mc:Choice Requires="wps">
            <w:drawing>
              <wp:anchor distT="0" distB="0" distL="114300" distR="114300" simplePos="0" relativeHeight="251655680" behindDoc="0" locked="0" layoutInCell="0" allowOverlap="1" wp14:anchorId="6F3B5C08" wp14:editId="4FDACA74">
                <wp:simplePos x="0" y="0"/>
                <wp:positionH relativeFrom="page">
                  <wp:posOffset>762000</wp:posOffset>
                </wp:positionH>
                <wp:positionV relativeFrom="page">
                  <wp:posOffset>1226820</wp:posOffset>
                </wp:positionV>
                <wp:extent cx="6318885" cy="7019925"/>
                <wp:effectExtent l="0" t="266700" r="247015" b="3175"/>
                <wp:wrapSquare wrapText="bothSides"/>
                <wp:docPr id="1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8885" cy="7019925"/>
                        </a:xfrm>
                        <a:prstGeom prst="rect">
                          <a:avLst/>
                        </a:prstGeom>
                        <a:noFill/>
                        <a:ln w="9525">
                          <a:solidFill>
                            <a:srgbClr val="000000"/>
                          </a:solidFill>
                          <a:miter lim="800000"/>
                          <a:headEnd/>
                          <a:tailEnd/>
                        </a:ln>
                        <a:effectLst>
                          <a:outerShdw dist="359659" dir="18728256" algn="ctr" rotWithShape="0">
                            <a:srgbClr val="D4CFB3">
                              <a:alpha val="50000"/>
                            </a:srgbClr>
                          </a:outerShdw>
                        </a:effectLst>
                        <a:extLst>
                          <a:ext uri="{909E8E84-426E-40DD-AFC4-6F175D3DCCD1}">
                            <a14:hiddenFill xmlns:a14="http://schemas.microsoft.com/office/drawing/2010/main">
                              <a:solidFill>
                                <a:srgbClr val="A7BFDE">
                                  <a:alpha val="20000"/>
                                </a:srgbClr>
                              </a:solidFill>
                            </a14:hiddenFill>
                          </a:ext>
                        </a:extLst>
                      </wps:spPr>
                      <wps:txbx>
                        <w:txbxContent>
                          <w:p w14:paraId="1E06ADED" w14:textId="77777777" w:rsidR="00E76C2A" w:rsidRPr="003E7BE3" w:rsidRDefault="00E76C2A" w:rsidP="00CC2C9E">
                            <w:pPr>
                              <w:spacing w:after="0" w:line="240" w:lineRule="auto"/>
                              <w:rPr>
                                <w:rFonts w:ascii="Cambria" w:hAnsi="Cambria"/>
                                <w:b/>
                                <w:lang w:val="fr-CA"/>
                              </w:rPr>
                            </w:pPr>
                            <w:r w:rsidRPr="003E7BE3">
                              <w:rPr>
                                <w:rFonts w:ascii="Cambria" w:hAnsi="Cambria"/>
                                <w:b/>
                                <w:lang w:val="fr-CA"/>
                              </w:rPr>
                              <w:t>Encadré 2b </w:t>
                            </w:r>
                            <w:r w:rsidRPr="003E7BE3">
                              <w:rPr>
                                <w:rFonts w:ascii="Cambria" w:hAnsi="Cambria"/>
                                <w:lang w:val="fr-CA"/>
                              </w:rPr>
                              <w:t xml:space="preserve">: </w:t>
                            </w:r>
                            <w:r w:rsidRPr="003E7BE3">
                              <w:rPr>
                                <w:rFonts w:ascii="Cambria" w:hAnsi="Cambria"/>
                                <w:b/>
                                <w:lang w:val="fr-CA"/>
                              </w:rPr>
                              <w:t>Types d’information et modes d’investigation</w:t>
                            </w:r>
                          </w:p>
                          <w:p w14:paraId="014B1B94" w14:textId="77777777" w:rsidR="00E76C2A" w:rsidRPr="003E7BE3" w:rsidRDefault="00E76C2A" w:rsidP="00CC2C9E">
                            <w:pPr>
                              <w:spacing w:after="0" w:line="240" w:lineRule="auto"/>
                              <w:rPr>
                                <w:rFonts w:ascii="Cambria" w:hAnsi="Cambria"/>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7329"/>
                            </w:tblGrid>
                            <w:tr w:rsidR="00E76C2A" w:rsidRPr="00F4789B" w14:paraId="5CC9F5B4" w14:textId="77777777">
                              <w:tc>
                                <w:tcPr>
                                  <w:tcW w:w="1638" w:type="dxa"/>
                                  <w:vMerge w:val="restart"/>
                                  <w:tcBorders>
                                    <w:top w:val="nil"/>
                                    <w:left w:val="nil"/>
                                    <w:bottom w:val="single" w:sz="4" w:space="0" w:color="auto"/>
                                    <w:right w:val="nil"/>
                                  </w:tcBorders>
                                </w:tcPr>
                                <w:p w14:paraId="396DAC15" w14:textId="77777777" w:rsidR="00E76C2A" w:rsidRPr="003E7BE3" w:rsidRDefault="00E76C2A" w:rsidP="00CC2C9E">
                                  <w:pPr>
                                    <w:spacing w:after="0" w:line="240" w:lineRule="auto"/>
                                    <w:jc w:val="center"/>
                                    <w:rPr>
                                      <w:rFonts w:ascii="Cambria" w:hAnsi="Cambria"/>
                                      <w:b/>
                                      <w:color w:val="943634"/>
                                      <w:lang w:val="fr-CA"/>
                                    </w:rPr>
                                  </w:pPr>
                                </w:p>
                                <w:p w14:paraId="3F6F8360" w14:textId="77777777" w:rsidR="00E76C2A" w:rsidRPr="00633623" w:rsidRDefault="0073725F" w:rsidP="00CC2C9E">
                                  <w:pPr>
                                    <w:spacing w:after="0" w:line="240" w:lineRule="auto"/>
                                    <w:jc w:val="center"/>
                                    <w:rPr>
                                      <w:rFonts w:ascii="Cambria" w:hAnsi="Cambria"/>
                                      <w:b/>
                                      <w:lang w:val="en-CA"/>
                                    </w:rPr>
                                  </w:pPr>
                                  <w:r w:rsidRPr="00715C70">
                                    <w:rPr>
                                      <w:rFonts w:ascii="Cambria" w:hAnsi="Cambria"/>
                                      <w:b/>
                                      <w:noProof/>
                                      <w:color w:val="943634"/>
                                      <w:sz w:val="48"/>
                                      <w:szCs w:val="48"/>
                                      <w:lang w:val="en-CA" w:eastAsia="en-CA"/>
                                    </w:rPr>
                                    <w:drawing>
                                      <wp:inline distT="0" distB="0" distL="0" distR="0" wp14:anchorId="462313A4" wp14:editId="4AB54C1A">
                                        <wp:extent cx="789305" cy="760095"/>
                                        <wp:effectExtent l="0" t="0" r="0" b="0"/>
                                        <wp:docPr id="40205708" name="Object 1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03300" cy="1000125"/>
                                                  <a:chOff x="4913313" y="1314450"/>
                                                  <a:chExt cx="1003300" cy="1000125"/>
                                                </a:xfrm>
                                              </a:grpSpPr>
                                              <a:grpSp>
                                                <a:nvGrpSpPr>
                                                  <a:cNvPr id="10" name="Groupe 9"/>
                                                  <a:cNvGrpSpPr/>
                                                </a:nvGrpSpPr>
                                                <a:grpSpPr>
                                                  <a:xfrm>
                                                    <a:off x="4913313" y="1314450"/>
                                                    <a:ext cx="1003300" cy="1000125"/>
                                                    <a:chOff x="4913313" y="1314450"/>
                                                    <a:chExt cx="1003300" cy="1000125"/>
                                                  </a:xfrm>
                                                </a:grpSpPr>
                                                <a:sp>
                                                  <a:nvSpPr>
                                                    <a:cNvPr id="7" name="Oval 7"/>
                                                    <a:cNvSpPr>
                                                      <a:spLocks noChangeArrowheads="1"/>
                                                    </a:cNvSpPr>
                                                  </a:nvSpPr>
                                                  <a:spPr bwMode="auto">
                                                    <a:xfrm>
                                                      <a:off x="4913313" y="1314450"/>
                                                      <a:ext cx="1003300" cy="1000125"/>
                                                    </a:xfrm>
                                                    <a:prstGeom prst="ellipse">
                                                      <a:avLst/>
                                                    </a:prstGeom>
                                                    <a:solidFill>
                                                      <a:srgbClr val="808080">
                                                        <a:alpha val="50999"/>
                                                      </a:srgbClr>
                                                    </a:solidFill>
                                                    <a:ln w="9525">
                                                      <a:solidFill>
                                                        <a:srgbClr val="800000"/>
                                                      </a:solidFill>
                                                      <a:round/>
                                                      <a:headEnd/>
                                                      <a:tailEnd/>
                                                    </a:ln>
                                                    <a:effectLst/>
                                                  </a:spPr>
                                                  <a:txSp>
                                                    <a:txBody>
                                                      <a:bodyPr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fr-CA"/>
                                                      </a:p>
                                                    </a:txBody>
                                                    <a:useSpRect/>
                                                  </a:txSp>
                                                </a:sp>
                                                <a:sp>
                                                  <a:nvSpPr>
                                                    <a:cNvPr id="9" name="Text Box 8"/>
                                                    <a:cNvSpPr txBox="1">
                                                      <a:spLocks noChangeArrowheads="1"/>
                                                    </a:cNvSpPr>
                                                  </a:nvSpPr>
                                                  <a:spPr bwMode="auto">
                                                    <a:xfrm>
                                                      <a:off x="4959771" y="1615921"/>
                                                      <a:ext cx="908373" cy="609600"/>
                                                    </a:xfrm>
                                                    <a:prstGeom prst="rect">
                                                      <a:avLst/>
                                                    </a:prstGeom>
                                                    <a:noFill/>
                                                    <a:ln w="9525">
                                                      <a:noFill/>
                                                      <a:miter lim="800000"/>
                                                      <a:headEnd/>
                                                      <a:tailEnd/>
                                                    </a:ln>
                                                    <a:effectLst/>
                                                  </a:spPr>
                                                  <a:txSp>
                                                    <a:txBody>
                                                      <a:bodyPr lIns="69494" tIns="34747" rIns="69494" bIns="34747"/>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en-US" sz="2000" b="1" dirty="0" smtClean="0">
                                                            <a:solidFill>
                                                              <a:srgbClr val="620000"/>
                                                            </a:solidFill>
                                                            <a:latin typeface="Times New Roman" pitchFamily="18" charset="0"/>
                                                            <a:cs typeface="Times New Roman" pitchFamily="18" charset="0"/>
                                                          </a:rPr>
                                                          <a:t>Health</a:t>
                                                        </a:r>
                                                        <a:endParaRPr lang="en-US" sz="2000" b="1" dirty="0">
                                                          <a:latin typeface="Times New Roman" pitchFamily="18" charset="0"/>
                                                          <a:cs typeface="Times New Roman" pitchFamily="18" charset="0"/>
                                                        </a:endParaRPr>
                                                      </a:p>
                                                    </a:txBody>
                                                    <a:useSpRect/>
                                                  </a:txSp>
                                                </a:sp>
                                              </a:grpSp>
                                            </lc:lockedCanvas>
                                          </a:graphicData>
                                        </a:graphic>
                                      </wp:inline>
                                    </w:drawing>
                                  </w:r>
                                </w:p>
                              </w:tc>
                              <w:tc>
                                <w:tcPr>
                                  <w:tcW w:w="7329" w:type="dxa"/>
                                  <w:tcBorders>
                                    <w:top w:val="nil"/>
                                    <w:left w:val="nil"/>
                                    <w:bottom w:val="nil"/>
                                    <w:right w:val="nil"/>
                                  </w:tcBorders>
                                </w:tcPr>
                                <w:p w14:paraId="340FCA20" w14:textId="77777777" w:rsidR="00E76C2A" w:rsidRPr="003E7BE3" w:rsidRDefault="00E76C2A" w:rsidP="00CC2C9E">
                                  <w:pPr>
                                    <w:spacing w:before="240" w:line="240" w:lineRule="auto"/>
                                    <w:rPr>
                                      <w:rFonts w:ascii="Cambria" w:hAnsi="Cambria"/>
                                      <w:b/>
                                      <w:lang w:val="fr-CA"/>
                                    </w:rPr>
                                  </w:pPr>
                                  <w:r w:rsidRPr="003E7BE3">
                                    <w:rPr>
                                      <w:rFonts w:ascii="Cambria" w:hAnsi="Cambria"/>
                                      <w:b/>
                                      <w:lang w:val="fr-CA"/>
                                    </w:rPr>
                                    <w:t xml:space="preserve">Types d’information : </w:t>
                                  </w:r>
                                  <w:r w:rsidRPr="003E7BE3">
                                    <w:rPr>
                                      <w:rFonts w:ascii="Cambria" w:hAnsi="Cambria"/>
                                      <w:lang w:val="fr-CA"/>
                                    </w:rPr>
                                    <w:t>Qualité de vie, incidence de la maladie</w:t>
                                  </w:r>
                                  <w:r>
                                    <w:rPr>
                                      <w:rFonts w:ascii="Cambria" w:hAnsi="Cambria"/>
                                      <w:lang w:val="fr-CA"/>
                                    </w:rPr>
                                    <w:t>, niveaux de contaminants, mortalité</w:t>
                                  </w:r>
                                </w:p>
                              </w:tc>
                            </w:tr>
                            <w:tr w:rsidR="00E76C2A" w:rsidRPr="00F4789B" w14:paraId="296318DF" w14:textId="77777777">
                              <w:tc>
                                <w:tcPr>
                                  <w:tcW w:w="1638" w:type="dxa"/>
                                  <w:vMerge/>
                                  <w:tcBorders>
                                    <w:top w:val="nil"/>
                                    <w:left w:val="nil"/>
                                    <w:bottom w:val="single" w:sz="4" w:space="0" w:color="auto"/>
                                    <w:right w:val="nil"/>
                                  </w:tcBorders>
                                </w:tcPr>
                                <w:p w14:paraId="4AE3F08D" w14:textId="77777777" w:rsidR="00E76C2A" w:rsidRPr="003E7BE3" w:rsidRDefault="00E76C2A" w:rsidP="00CC2C9E">
                                  <w:pPr>
                                    <w:spacing w:line="240" w:lineRule="auto"/>
                                    <w:rPr>
                                      <w:rFonts w:ascii="Cambria" w:hAnsi="Cambria"/>
                                      <w:b/>
                                      <w:lang w:val="fr-CA"/>
                                    </w:rPr>
                                  </w:pPr>
                                </w:p>
                              </w:tc>
                              <w:tc>
                                <w:tcPr>
                                  <w:tcW w:w="7329" w:type="dxa"/>
                                  <w:tcBorders>
                                    <w:top w:val="nil"/>
                                    <w:left w:val="nil"/>
                                    <w:bottom w:val="single" w:sz="4" w:space="0" w:color="auto"/>
                                    <w:right w:val="nil"/>
                                  </w:tcBorders>
                                </w:tcPr>
                                <w:p w14:paraId="25903C39" w14:textId="77777777" w:rsidR="00E76C2A" w:rsidRPr="003E7BE3" w:rsidRDefault="00E76C2A" w:rsidP="00CC2C9E">
                                  <w:pPr>
                                    <w:spacing w:line="240" w:lineRule="auto"/>
                                    <w:rPr>
                                      <w:rFonts w:ascii="Cambria" w:hAnsi="Cambria"/>
                                      <w:lang w:val="fr-CA"/>
                                    </w:rPr>
                                  </w:pPr>
                                  <w:r w:rsidRPr="003E7BE3">
                                    <w:rPr>
                                      <w:rFonts w:ascii="Cambria" w:hAnsi="Cambria"/>
                                      <w:b/>
                                      <w:lang w:val="fr-CA"/>
                                    </w:rPr>
                                    <w:t xml:space="preserve">Méthodes d’investigation : </w:t>
                                  </w:r>
                                  <w:r w:rsidRPr="003E7BE3">
                                    <w:rPr>
                                      <w:rFonts w:ascii="Cambria" w:hAnsi="Cambria"/>
                                      <w:lang w:val="fr-CA"/>
                                    </w:rPr>
                                    <w:t xml:space="preserve">Questionnaires, données d’enquêtes nationales, niveaux de contaminants dans </w:t>
                                  </w:r>
                                  <w:r>
                                    <w:rPr>
                                      <w:rFonts w:ascii="Cambria" w:hAnsi="Cambria"/>
                                      <w:lang w:val="fr-CA"/>
                                    </w:rPr>
                                    <w:t>des prélèvements de cheveux ou d</w:t>
                                  </w:r>
                                  <w:r w:rsidRPr="003E7BE3">
                                    <w:rPr>
                                      <w:rFonts w:ascii="Cambria" w:hAnsi="Cambria"/>
                                      <w:lang w:val="fr-CA"/>
                                    </w:rPr>
                                    <w:t xml:space="preserve">’urine </w:t>
                                  </w:r>
                                </w:p>
                              </w:tc>
                            </w:tr>
                            <w:tr w:rsidR="00E76C2A" w:rsidRPr="00F4789B" w14:paraId="1BCD6C65" w14:textId="77777777">
                              <w:tc>
                                <w:tcPr>
                                  <w:tcW w:w="1638" w:type="dxa"/>
                                  <w:vMerge w:val="restart"/>
                                  <w:tcBorders>
                                    <w:top w:val="single" w:sz="4" w:space="0" w:color="auto"/>
                                    <w:left w:val="nil"/>
                                    <w:bottom w:val="single" w:sz="4" w:space="0" w:color="auto"/>
                                    <w:right w:val="nil"/>
                                  </w:tcBorders>
                                </w:tcPr>
                                <w:p w14:paraId="59BDE566" w14:textId="77777777" w:rsidR="00E76C2A" w:rsidRPr="003E7BE3" w:rsidRDefault="00E76C2A" w:rsidP="00CC2C9E">
                                  <w:pPr>
                                    <w:spacing w:after="0" w:line="240" w:lineRule="auto"/>
                                    <w:jc w:val="center"/>
                                    <w:rPr>
                                      <w:rFonts w:ascii="Cambria" w:hAnsi="Cambria"/>
                                      <w:lang w:val="fr-CA"/>
                                    </w:rPr>
                                  </w:pPr>
                                </w:p>
                                <w:p w14:paraId="65165158" w14:textId="77777777" w:rsidR="00E76C2A" w:rsidRPr="00633623" w:rsidRDefault="0073725F" w:rsidP="00CC2C9E">
                                  <w:pPr>
                                    <w:spacing w:line="240" w:lineRule="auto"/>
                                    <w:jc w:val="center"/>
                                    <w:rPr>
                                      <w:rFonts w:ascii="Cambria" w:hAnsi="Cambria"/>
                                      <w:b/>
                                      <w:lang w:val="en-CA"/>
                                    </w:rPr>
                                  </w:pPr>
                                  <w:r w:rsidRPr="00626C53">
                                    <w:rPr>
                                      <w:rFonts w:ascii="Cambria" w:hAnsi="Cambria"/>
                                      <w:noProof/>
                                      <w:lang w:val="en-CA" w:eastAsia="en-CA"/>
                                    </w:rPr>
                                    <w:drawing>
                                      <wp:inline distT="0" distB="0" distL="0" distR="0" wp14:anchorId="28354CE6" wp14:editId="1FD3EA06">
                                        <wp:extent cx="798830" cy="798830"/>
                                        <wp:effectExtent l="0" t="0" r="0" b="0"/>
                                        <wp:docPr id="738269134"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41">
                                                  <a:extLst>
                                                    <a:ext uri="{28A0092B-C50C-407E-A947-70E740481C1C}">
                                                      <a14:useLocalDpi xmlns:a14="http://schemas.microsoft.com/office/drawing/2010/main" val="0"/>
                                                    </a:ext>
                                                  </a:extLst>
                                                </a:blip>
                                                <a:srcRect t="-1172" b="-1172"/>
                                                <a:stretch>
                                                  <a:fillRect/>
                                                </a:stretch>
                                              </pic:blipFill>
                                              <pic:spPr bwMode="auto">
                                                <a:xfrm>
                                                  <a:off x="0" y="0"/>
                                                  <a:ext cx="798830" cy="798830"/>
                                                </a:xfrm>
                                                <a:prstGeom prst="rect">
                                                  <a:avLst/>
                                                </a:prstGeom>
                                                <a:noFill/>
                                                <a:ln>
                                                  <a:noFill/>
                                                </a:ln>
                                              </pic:spPr>
                                            </pic:pic>
                                          </a:graphicData>
                                        </a:graphic>
                                      </wp:inline>
                                    </w:drawing>
                                  </w:r>
                                </w:p>
                              </w:tc>
                              <w:tc>
                                <w:tcPr>
                                  <w:tcW w:w="7329" w:type="dxa"/>
                                  <w:tcBorders>
                                    <w:top w:val="single" w:sz="4" w:space="0" w:color="auto"/>
                                    <w:left w:val="nil"/>
                                    <w:bottom w:val="nil"/>
                                    <w:right w:val="nil"/>
                                  </w:tcBorders>
                                </w:tcPr>
                                <w:p w14:paraId="243B8E43" w14:textId="77777777" w:rsidR="00E76C2A" w:rsidRPr="003E7BE3" w:rsidRDefault="00E76C2A" w:rsidP="00CC2C9E">
                                  <w:pPr>
                                    <w:spacing w:before="240" w:line="240" w:lineRule="auto"/>
                                    <w:rPr>
                                      <w:rFonts w:ascii="Cambria" w:hAnsi="Cambria"/>
                                      <w:b/>
                                      <w:lang w:val="fr-CA"/>
                                    </w:rPr>
                                  </w:pPr>
                                  <w:r w:rsidRPr="003E7BE3">
                                    <w:rPr>
                                      <w:rFonts w:ascii="Cambria" w:hAnsi="Cambria"/>
                                      <w:b/>
                                      <w:lang w:val="fr-CA"/>
                                    </w:rPr>
                                    <w:t xml:space="preserve">Types d’information : </w:t>
                                  </w:r>
                                  <w:r w:rsidRPr="003E7BE3">
                                    <w:rPr>
                                      <w:rFonts w:ascii="Cambria" w:hAnsi="Cambria"/>
                                      <w:lang w:val="fr-CA"/>
                                    </w:rPr>
                                    <w:t>Espèces de poissons consommées</w:t>
                                  </w:r>
                                  <w:r>
                                    <w:rPr>
                                      <w:rFonts w:ascii="Cambria" w:hAnsi="Cambria"/>
                                      <w:lang w:val="fr-CA"/>
                                    </w:rPr>
                                    <w:t>, fréquence de consommation, lieux de pêche, niveaux de contaminants dans le poisson</w:t>
                                  </w:r>
                                </w:p>
                              </w:tc>
                            </w:tr>
                            <w:tr w:rsidR="00E76C2A" w:rsidRPr="00F4789B" w14:paraId="65B4E930" w14:textId="77777777">
                              <w:tc>
                                <w:tcPr>
                                  <w:tcW w:w="1638" w:type="dxa"/>
                                  <w:vMerge/>
                                  <w:tcBorders>
                                    <w:top w:val="nil"/>
                                    <w:left w:val="nil"/>
                                    <w:bottom w:val="single" w:sz="4" w:space="0" w:color="auto"/>
                                    <w:right w:val="nil"/>
                                  </w:tcBorders>
                                </w:tcPr>
                                <w:p w14:paraId="32C4202E" w14:textId="77777777" w:rsidR="00E76C2A" w:rsidRPr="003E7BE3" w:rsidRDefault="00E76C2A" w:rsidP="00CC2C9E">
                                  <w:pPr>
                                    <w:spacing w:line="240" w:lineRule="auto"/>
                                    <w:rPr>
                                      <w:rFonts w:ascii="Cambria" w:hAnsi="Cambria"/>
                                      <w:b/>
                                      <w:lang w:val="fr-CA"/>
                                    </w:rPr>
                                  </w:pPr>
                                </w:p>
                              </w:tc>
                              <w:tc>
                                <w:tcPr>
                                  <w:tcW w:w="7329" w:type="dxa"/>
                                  <w:tcBorders>
                                    <w:top w:val="nil"/>
                                    <w:left w:val="nil"/>
                                    <w:bottom w:val="single" w:sz="4" w:space="0" w:color="auto"/>
                                    <w:right w:val="nil"/>
                                  </w:tcBorders>
                                </w:tcPr>
                                <w:p w14:paraId="2913551C" w14:textId="77777777" w:rsidR="00E76C2A" w:rsidRPr="00326945" w:rsidRDefault="00E76C2A" w:rsidP="00CC2C9E">
                                  <w:pPr>
                                    <w:spacing w:line="240" w:lineRule="auto"/>
                                    <w:rPr>
                                      <w:rFonts w:ascii="Cambria" w:hAnsi="Cambria"/>
                                      <w:b/>
                                      <w:lang w:val="fr-CA"/>
                                    </w:rPr>
                                  </w:pPr>
                                  <w:r w:rsidRPr="003E7BE3">
                                    <w:rPr>
                                      <w:rFonts w:ascii="Cambria" w:hAnsi="Cambria"/>
                                      <w:b/>
                                      <w:lang w:val="fr-CA"/>
                                    </w:rPr>
                                    <w:t>Méthodes</w:t>
                                  </w:r>
                                  <w:r w:rsidRPr="00326945">
                                    <w:rPr>
                                      <w:rFonts w:ascii="Cambria" w:hAnsi="Cambria"/>
                                      <w:b/>
                                      <w:lang w:val="fr-CA"/>
                                    </w:rPr>
                                    <w:t xml:space="preserve"> d’investigation : </w:t>
                                  </w:r>
                                  <w:r w:rsidRPr="00326945">
                                    <w:rPr>
                                      <w:rFonts w:ascii="Cambria" w:hAnsi="Cambria"/>
                                      <w:lang w:val="fr-CA"/>
                                    </w:rPr>
                                    <w:t xml:space="preserve">Questionnaires, cartographie, </w:t>
                                  </w:r>
                                  <w:r>
                                    <w:rPr>
                                      <w:rFonts w:ascii="Cambria" w:hAnsi="Cambria"/>
                                      <w:lang w:val="fr-CA"/>
                                    </w:rPr>
                                    <w:t>niveaux de contaminants dans des échantillons de poissons</w:t>
                                  </w:r>
                                </w:p>
                              </w:tc>
                            </w:tr>
                            <w:tr w:rsidR="00E76C2A" w:rsidRPr="00F4789B" w14:paraId="0C3B1B55" w14:textId="77777777">
                              <w:tc>
                                <w:tcPr>
                                  <w:tcW w:w="1638" w:type="dxa"/>
                                  <w:vMerge w:val="restart"/>
                                  <w:tcBorders>
                                    <w:top w:val="single" w:sz="4" w:space="0" w:color="auto"/>
                                    <w:left w:val="nil"/>
                                    <w:bottom w:val="single" w:sz="4" w:space="0" w:color="auto"/>
                                    <w:right w:val="nil"/>
                                  </w:tcBorders>
                                </w:tcPr>
                                <w:p w14:paraId="6862C45B" w14:textId="77777777" w:rsidR="00E76C2A" w:rsidRPr="00326945" w:rsidRDefault="00E76C2A" w:rsidP="00CC2C9E">
                                  <w:pPr>
                                    <w:spacing w:after="0" w:line="240" w:lineRule="auto"/>
                                    <w:jc w:val="center"/>
                                    <w:rPr>
                                      <w:rFonts w:ascii="Cambria" w:hAnsi="Cambria"/>
                                      <w:b/>
                                      <w:noProof/>
                                      <w:lang w:val="fr-CA" w:eastAsia="fr-CA"/>
                                    </w:rPr>
                                  </w:pPr>
                                </w:p>
                                <w:p w14:paraId="3013C2CF" w14:textId="77777777" w:rsidR="00E76C2A" w:rsidRPr="00633623" w:rsidRDefault="0073725F" w:rsidP="00CC2C9E">
                                  <w:pPr>
                                    <w:spacing w:line="240" w:lineRule="auto"/>
                                    <w:jc w:val="center"/>
                                    <w:rPr>
                                      <w:rFonts w:ascii="Cambria" w:hAnsi="Cambria"/>
                                      <w:b/>
                                      <w:lang w:val="en-CA"/>
                                    </w:rPr>
                                  </w:pPr>
                                  <w:r w:rsidRPr="00715C70">
                                    <w:rPr>
                                      <w:rFonts w:ascii="Cambria" w:hAnsi="Cambria"/>
                                      <w:b/>
                                      <w:noProof/>
                                      <w:lang w:val="en-CA" w:eastAsia="en-CA"/>
                                    </w:rPr>
                                    <w:drawing>
                                      <wp:inline distT="0" distB="0" distL="0" distR="0" wp14:anchorId="1FC5B32F" wp14:editId="7E77E517">
                                        <wp:extent cx="817880" cy="789305"/>
                                        <wp:effectExtent l="0" t="0" r="0" b="0"/>
                                        <wp:docPr id="2118062631" name="Object 1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7087" cy="793750"/>
                                                  <a:chOff x="179388" y="2706688"/>
                                                  <a:chExt cx="827087" cy="793750"/>
                                                </a:xfrm>
                                              </a:grpSpPr>
                                              <a:grpSp>
                                                <a:nvGrpSpPr>
                                                  <a:cNvPr id="322570" name="Group 10"/>
                                                  <a:cNvGrpSpPr>
                                                    <a:grpSpLocks/>
                                                  </a:cNvGrpSpPr>
                                                </a:nvGrpSpPr>
                                                <a:grpSpPr bwMode="auto">
                                                  <a:xfrm>
                                                    <a:off x="179388" y="2706688"/>
                                                    <a:ext cx="827087" cy="793750"/>
                                                    <a:chOff x="2701" y="433"/>
                                                    <a:chExt cx="1419" cy="1420"/>
                                                  </a:xfrm>
                                                </a:grpSpPr>
                                                <a:sp>
                                                  <a:nvSpPr>
                                                    <a:cNvPr id="322571" name="Oval 11"/>
                                                    <a:cNvSpPr>
                                                      <a:spLocks noChangeArrowheads="1"/>
                                                    </a:cNvSpPr>
                                                  </a:nvSpPr>
                                                  <a:spPr bwMode="auto">
                                                    <a:xfrm>
                                                      <a:off x="2701" y="433"/>
                                                      <a:ext cx="1419" cy="1420"/>
                                                    </a:xfrm>
                                                    <a:prstGeom prst="ellipse">
                                                      <a:avLst/>
                                                    </a:prstGeom>
                                                    <a:solidFill>
                                                      <a:srgbClr val="808080">
                                                        <a:alpha val="52000"/>
                                                      </a:srgbClr>
                                                    </a:solidFill>
                                                    <a:ln w="9525">
                                                      <a:solidFill>
                                                        <a:srgbClr val="800000"/>
                                                      </a:solidFill>
                                                      <a:round/>
                                                      <a:headEnd/>
                                                      <a:tailEnd/>
                                                    </a:ln>
                                                    <a:effectLst/>
                                                  </a:spPr>
                                                  <a:txSp>
                                                    <a:txBody>
                                                      <a:bodyPr anchor="ctr"/>
                                                      <a:lstStyle>
                                                        <a:defPPr>
                                                          <a:defRPr lang="fr-CA"/>
                                                        </a:defPPr>
                                                        <a:lvl1pPr algn="ctr" rtl="0" eaLnBrk="0" fontAlgn="base" hangingPunct="0">
                                                          <a:spcBef>
                                                            <a:spcPct val="50000"/>
                                                          </a:spcBef>
                                                          <a:spcAft>
                                                            <a:spcPct val="0"/>
                                                          </a:spcAft>
                                                          <a:defRPr sz="3600" b="1" kern="1200">
                                                            <a:solidFill>
                                                              <a:srgbClr val="FF9900"/>
                                                            </a:solidFill>
                                                            <a:latin typeface="Americana XBd BT" pitchFamily="18" charset="0"/>
                                                          </a:defRPr>
                                                        </a:lvl1pPr>
                                                        <a:lvl2pPr marL="457200" algn="ctr" rtl="0" eaLnBrk="0" fontAlgn="base" hangingPunct="0">
                                                          <a:spcBef>
                                                            <a:spcPct val="50000"/>
                                                          </a:spcBef>
                                                          <a:spcAft>
                                                            <a:spcPct val="0"/>
                                                          </a:spcAft>
                                                          <a:defRPr sz="3600" b="1" kern="1200">
                                                            <a:solidFill>
                                                              <a:srgbClr val="FF9900"/>
                                                            </a:solidFill>
                                                            <a:latin typeface="Americana XBd BT" pitchFamily="18" charset="0"/>
                                                          </a:defRPr>
                                                        </a:lvl2pPr>
                                                        <a:lvl3pPr marL="914400" algn="ctr" rtl="0" eaLnBrk="0" fontAlgn="base" hangingPunct="0">
                                                          <a:spcBef>
                                                            <a:spcPct val="50000"/>
                                                          </a:spcBef>
                                                          <a:spcAft>
                                                            <a:spcPct val="0"/>
                                                          </a:spcAft>
                                                          <a:defRPr sz="3600" b="1" kern="1200">
                                                            <a:solidFill>
                                                              <a:srgbClr val="FF9900"/>
                                                            </a:solidFill>
                                                            <a:latin typeface="Americana XBd BT" pitchFamily="18" charset="0"/>
                                                          </a:defRPr>
                                                        </a:lvl3pPr>
                                                        <a:lvl4pPr marL="1371600" algn="ctr" rtl="0" eaLnBrk="0" fontAlgn="base" hangingPunct="0">
                                                          <a:spcBef>
                                                            <a:spcPct val="50000"/>
                                                          </a:spcBef>
                                                          <a:spcAft>
                                                            <a:spcPct val="0"/>
                                                          </a:spcAft>
                                                          <a:defRPr sz="3600" b="1" kern="1200">
                                                            <a:solidFill>
                                                              <a:srgbClr val="FF9900"/>
                                                            </a:solidFill>
                                                            <a:latin typeface="Americana XBd BT" pitchFamily="18" charset="0"/>
                                                          </a:defRPr>
                                                        </a:lvl4pPr>
                                                        <a:lvl5pPr marL="1828800" algn="ctr" rtl="0" eaLnBrk="0" fontAlgn="base" hangingPunct="0">
                                                          <a:spcBef>
                                                            <a:spcPct val="50000"/>
                                                          </a:spcBef>
                                                          <a:spcAft>
                                                            <a:spcPct val="0"/>
                                                          </a:spcAft>
                                                          <a:defRPr sz="3600" b="1" kern="1200">
                                                            <a:solidFill>
                                                              <a:srgbClr val="FF9900"/>
                                                            </a:solidFill>
                                                            <a:latin typeface="Americana XBd BT" pitchFamily="18" charset="0"/>
                                                          </a:defRPr>
                                                        </a:lvl5pPr>
                                                        <a:lvl6pPr marL="2286000" algn="l" defTabSz="914400" rtl="0" eaLnBrk="1" latinLnBrk="0" hangingPunct="1">
                                                          <a:defRPr sz="3600" b="1" kern="1200">
                                                            <a:solidFill>
                                                              <a:srgbClr val="FF9900"/>
                                                            </a:solidFill>
                                                            <a:latin typeface="Americana XBd BT" pitchFamily="18" charset="0"/>
                                                          </a:defRPr>
                                                        </a:lvl6pPr>
                                                        <a:lvl7pPr marL="2743200" algn="l" defTabSz="914400" rtl="0" eaLnBrk="1" latinLnBrk="0" hangingPunct="1">
                                                          <a:defRPr sz="3600" b="1" kern="1200">
                                                            <a:solidFill>
                                                              <a:srgbClr val="FF9900"/>
                                                            </a:solidFill>
                                                            <a:latin typeface="Americana XBd BT" pitchFamily="18" charset="0"/>
                                                          </a:defRPr>
                                                        </a:lvl7pPr>
                                                        <a:lvl8pPr marL="3200400" algn="l" defTabSz="914400" rtl="0" eaLnBrk="1" latinLnBrk="0" hangingPunct="1">
                                                          <a:defRPr sz="3600" b="1" kern="1200">
                                                            <a:solidFill>
                                                              <a:srgbClr val="FF9900"/>
                                                            </a:solidFill>
                                                            <a:latin typeface="Americana XBd BT" pitchFamily="18" charset="0"/>
                                                          </a:defRPr>
                                                        </a:lvl8pPr>
                                                        <a:lvl9pPr marL="3657600" algn="l" defTabSz="914400" rtl="0" eaLnBrk="1" latinLnBrk="0" hangingPunct="1">
                                                          <a:defRPr sz="3600" b="1" kern="1200">
                                                            <a:solidFill>
                                                              <a:srgbClr val="FF9900"/>
                                                            </a:solidFill>
                                                            <a:latin typeface="Americana XBd BT" pitchFamily="18" charset="0"/>
                                                          </a:defRPr>
                                                        </a:lvl9pPr>
                                                      </a:lstStyle>
                                                      <a:p>
                                                        <a:endParaRPr lang="fr-CA"/>
                                                      </a:p>
                                                    </a:txBody>
                                                    <a:useSpRect/>
                                                  </a:txSp>
                                                </a:sp>
                                                <a:sp>
                                                  <a:nvSpPr>
                                                    <a:cNvPr id="322572" name="Oval 12"/>
                                                    <a:cNvSpPr>
                                                      <a:spLocks noChangeArrowheads="1"/>
                                                    </a:cNvSpPr>
                                                  </a:nvSpPr>
                                                  <a:spPr bwMode="auto">
                                                    <a:xfrm>
                                                      <a:off x="2922" y="640"/>
                                                      <a:ext cx="985" cy="1024"/>
                                                    </a:xfrm>
                                                    <a:prstGeom prst="ellipse">
                                                      <a:avLst/>
                                                    </a:prstGeom>
                                                    <a:solidFill>
                                                      <a:srgbClr val="808080">
                                                        <a:alpha val="52000"/>
                                                      </a:srgbClr>
                                                    </a:solidFill>
                                                    <a:ln w="9525">
                                                      <a:solidFill>
                                                        <a:srgbClr val="800000"/>
                                                      </a:solidFill>
                                                      <a:round/>
                                                      <a:headEnd/>
                                                      <a:tailEnd/>
                                                    </a:ln>
                                                    <a:effectLst/>
                                                  </a:spPr>
                                                  <a:txSp>
                                                    <a:txBody>
                                                      <a:bodyPr anchor="ctr"/>
                                                      <a:lstStyle>
                                                        <a:defPPr>
                                                          <a:defRPr lang="fr-CA"/>
                                                        </a:defPPr>
                                                        <a:lvl1pPr algn="ctr" rtl="0" eaLnBrk="0" fontAlgn="base" hangingPunct="0">
                                                          <a:spcBef>
                                                            <a:spcPct val="50000"/>
                                                          </a:spcBef>
                                                          <a:spcAft>
                                                            <a:spcPct val="0"/>
                                                          </a:spcAft>
                                                          <a:defRPr sz="3600" b="1" kern="1200">
                                                            <a:solidFill>
                                                              <a:srgbClr val="FF9900"/>
                                                            </a:solidFill>
                                                            <a:latin typeface="Americana XBd BT" pitchFamily="18" charset="0"/>
                                                          </a:defRPr>
                                                        </a:lvl1pPr>
                                                        <a:lvl2pPr marL="457200" algn="ctr" rtl="0" eaLnBrk="0" fontAlgn="base" hangingPunct="0">
                                                          <a:spcBef>
                                                            <a:spcPct val="50000"/>
                                                          </a:spcBef>
                                                          <a:spcAft>
                                                            <a:spcPct val="0"/>
                                                          </a:spcAft>
                                                          <a:defRPr sz="3600" b="1" kern="1200">
                                                            <a:solidFill>
                                                              <a:srgbClr val="FF9900"/>
                                                            </a:solidFill>
                                                            <a:latin typeface="Americana XBd BT" pitchFamily="18" charset="0"/>
                                                          </a:defRPr>
                                                        </a:lvl2pPr>
                                                        <a:lvl3pPr marL="914400" algn="ctr" rtl="0" eaLnBrk="0" fontAlgn="base" hangingPunct="0">
                                                          <a:spcBef>
                                                            <a:spcPct val="50000"/>
                                                          </a:spcBef>
                                                          <a:spcAft>
                                                            <a:spcPct val="0"/>
                                                          </a:spcAft>
                                                          <a:defRPr sz="3600" b="1" kern="1200">
                                                            <a:solidFill>
                                                              <a:srgbClr val="FF9900"/>
                                                            </a:solidFill>
                                                            <a:latin typeface="Americana XBd BT" pitchFamily="18" charset="0"/>
                                                          </a:defRPr>
                                                        </a:lvl3pPr>
                                                        <a:lvl4pPr marL="1371600" algn="ctr" rtl="0" eaLnBrk="0" fontAlgn="base" hangingPunct="0">
                                                          <a:spcBef>
                                                            <a:spcPct val="50000"/>
                                                          </a:spcBef>
                                                          <a:spcAft>
                                                            <a:spcPct val="0"/>
                                                          </a:spcAft>
                                                          <a:defRPr sz="3600" b="1" kern="1200">
                                                            <a:solidFill>
                                                              <a:srgbClr val="FF9900"/>
                                                            </a:solidFill>
                                                            <a:latin typeface="Americana XBd BT" pitchFamily="18" charset="0"/>
                                                          </a:defRPr>
                                                        </a:lvl4pPr>
                                                        <a:lvl5pPr marL="1828800" algn="ctr" rtl="0" eaLnBrk="0" fontAlgn="base" hangingPunct="0">
                                                          <a:spcBef>
                                                            <a:spcPct val="50000"/>
                                                          </a:spcBef>
                                                          <a:spcAft>
                                                            <a:spcPct val="0"/>
                                                          </a:spcAft>
                                                          <a:defRPr sz="3600" b="1" kern="1200">
                                                            <a:solidFill>
                                                              <a:srgbClr val="FF9900"/>
                                                            </a:solidFill>
                                                            <a:latin typeface="Americana XBd BT" pitchFamily="18" charset="0"/>
                                                          </a:defRPr>
                                                        </a:lvl5pPr>
                                                        <a:lvl6pPr marL="2286000" algn="l" defTabSz="914400" rtl="0" eaLnBrk="1" latinLnBrk="0" hangingPunct="1">
                                                          <a:defRPr sz="3600" b="1" kern="1200">
                                                            <a:solidFill>
                                                              <a:srgbClr val="FF9900"/>
                                                            </a:solidFill>
                                                            <a:latin typeface="Americana XBd BT" pitchFamily="18" charset="0"/>
                                                          </a:defRPr>
                                                        </a:lvl6pPr>
                                                        <a:lvl7pPr marL="2743200" algn="l" defTabSz="914400" rtl="0" eaLnBrk="1" latinLnBrk="0" hangingPunct="1">
                                                          <a:defRPr sz="3600" b="1" kern="1200">
                                                            <a:solidFill>
                                                              <a:srgbClr val="FF9900"/>
                                                            </a:solidFill>
                                                            <a:latin typeface="Americana XBd BT" pitchFamily="18" charset="0"/>
                                                          </a:defRPr>
                                                        </a:lvl7pPr>
                                                        <a:lvl8pPr marL="3200400" algn="l" defTabSz="914400" rtl="0" eaLnBrk="1" latinLnBrk="0" hangingPunct="1">
                                                          <a:defRPr sz="3600" b="1" kern="1200">
                                                            <a:solidFill>
                                                              <a:srgbClr val="FF9900"/>
                                                            </a:solidFill>
                                                            <a:latin typeface="Americana XBd BT" pitchFamily="18" charset="0"/>
                                                          </a:defRPr>
                                                        </a:lvl8pPr>
                                                        <a:lvl9pPr marL="3657600" algn="l" defTabSz="914400" rtl="0" eaLnBrk="1" latinLnBrk="0" hangingPunct="1">
                                                          <a:defRPr sz="3600" b="1" kern="1200">
                                                            <a:solidFill>
                                                              <a:srgbClr val="FF9900"/>
                                                            </a:solidFill>
                                                            <a:latin typeface="Americana XBd BT" pitchFamily="18" charset="0"/>
                                                          </a:defRPr>
                                                        </a:lvl9pPr>
                                                      </a:lstStyle>
                                                      <a:p>
                                                        <a:endParaRPr lang="fr-CA"/>
                                                      </a:p>
                                                    </a:txBody>
                                                    <a:useSpRect/>
                                                  </a:txSp>
                                                </a:sp>
                                                <a:sp>
                                                  <a:nvSpPr>
                                                    <a:cNvPr id="322573" name="Oval 13"/>
                                                    <a:cNvSpPr>
                                                      <a:spLocks noChangeArrowheads="1"/>
                                                    </a:cNvSpPr>
                                                  </a:nvSpPr>
                                                  <a:spPr bwMode="auto">
                                                    <a:xfrm>
                                                      <a:off x="3095" y="828"/>
                                                      <a:ext cx="632" cy="630"/>
                                                    </a:xfrm>
                                                    <a:prstGeom prst="ellipse">
                                                      <a:avLst/>
                                                    </a:prstGeom>
                                                    <a:solidFill>
                                                      <a:srgbClr val="808080">
                                                        <a:alpha val="50999"/>
                                                      </a:srgbClr>
                                                    </a:solidFill>
                                                    <a:ln w="9525">
                                                      <a:solidFill>
                                                        <a:srgbClr val="800000"/>
                                                      </a:solidFill>
                                                      <a:round/>
                                                      <a:headEnd/>
                                                      <a:tailEnd/>
                                                    </a:ln>
                                                    <a:effectLst/>
                                                  </a:spPr>
                                                  <a:txSp>
                                                    <a:txBody>
                                                      <a:bodyPr anchor="ctr"/>
                                                      <a:lstStyle>
                                                        <a:defPPr>
                                                          <a:defRPr lang="fr-CA"/>
                                                        </a:defPPr>
                                                        <a:lvl1pPr algn="ctr" rtl="0" eaLnBrk="0" fontAlgn="base" hangingPunct="0">
                                                          <a:spcBef>
                                                            <a:spcPct val="50000"/>
                                                          </a:spcBef>
                                                          <a:spcAft>
                                                            <a:spcPct val="0"/>
                                                          </a:spcAft>
                                                          <a:defRPr sz="3600" b="1" kern="1200">
                                                            <a:solidFill>
                                                              <a:srgbClr val="FF9900"/>
                                                            </a:solidFill>
                                                            <a:latin typeface="Americana XBd BT" pitchFamily="18" charset="0"/>
                                                          </a:defRPr>
                                                        </a:lvl1pPr>
                                                        <a:lvl2pPr marL="457200" algn="ctr" rtl="0" eaLnBrk="0" fontAlgn="base" hangingPunct="0">
                                                          <a:spcBef>
                                                            <a:spcPct val="50000"/>
                                                          </a:spcBef>
                                                          <a:spcAft>
                                                            <a:spcPct val="0"/>
                                                          </a:spcAft>
                                                          <a:defRPr sz="3600" b="1" kern="1200">
                                                            <a:solidFill>
                                                              <a:srgbClr val="FF9900"/>
                                                            </a:solidFill>
                                                            <a:latin typeface="Americana XBd BT" pitchFamily="18" charset="0"/>
                                                          </a:defRPr>
                                                        </a:lvl2pPr>
                                                        <a:lvl3pPr marL="914400" algn="ctr" rtl="0" eaLnBrk="0" fontAlgn="base" hangingPunct="0">
                                                          <a:spcBef>
                                                            <a:spcPct val="50000"/>
                                                          </a:spcBef>
                                                          <a:spcAft>
                                                            <a:spcPct val="0"/>
                                                          </a:spcAft>
                                                          <a:defRPr sz="3600" b="1" kern="1200">
                                                            <a:solidFill>
                                                              <a:srgbClr val="FF9900"/>
                                                            </a:solidFill>
                                                            <a:latin typeface="Americana XBd BT" pitchFamily="18" charset="0"/>
                                                          </a:defRPr>
                                                        </a:lvl3pPr>
                                                        <a:lvl4pPr marL="1371600" algn="ctr" rtl="0" eaLnBrk="0" fontAlgn="base" hangingPunct="0">
                                                          <a:spcBef>
                                                            <a:spcPct val="50000"/>
                                                          </a:spcBef>
                                                          <a:spcAft>
                                                            <a:spcPct val="0"/>
                                                          </a:spcAft>
                                                          <a:defRPr sz="3600" b="1" kern="1200">
                                                            <a:solidFill>
                                                              <a:srgbClr val="FF9900"/>
                                                            </a:solidFill>
                                                            <a:latin typeface="Americana XBd BT" pitchFamily="18" charset="0"/>
                                                          </a:defRPr>
                                                        </a:lvl4pPr>
                                                        <a:lvl5pPr marL="1828800" algn="ctr" rtl="0" eaLnBrk="0" fontAlgn="base" hangingPunct="0">
                                                          <a:spcBef>
                                                            <a:spcPct val="50000"/>
                                                          </a:spcBef>
                                                          <a:spcAft>
                                                            <a:spcPct val="0"/>
                                                          </a:spcAft>
                                                          <a:defRPr sz="3600" b="1" kern="1200">
                                                            <a:solidFill>
                                                              <a:srgbClr val="FF9900"/>
                                                            </a:solidFill>
                                                            <a:latin typeface="Americana XBd BT" pitchFamily="18" charset="0"/>
                                                          </a:defRPr>
                                                        </a:lvl5pPr>
                                                        <a:lvl6pPr marL="2286000" algn="l" defTabSz="914400" rtl="0" eaLnBrk="1" latinLnBrk="0" hangingPunct="1">
                                                          <a:defRPr sz="3600" b="1" kern="1200">
                                                            <a:solidFill>
                                                              <a:srgbClr val="FF9900"/>
                                                            </a:solidFill>
                                                            <a:latin typeface="Americana XBd BT" pitchFamily="18" charset="0"/>
                                                          </a:defRPr>
                                                        </a:lvl6pPr>
                                                        <a:lvl7pPr marL="2743200" algn="l" defTabSz="914400" rtl="0" eaLnBrk="1" latinLnBrk="0" hangingPunct="1">
                                                          <a:defRPr sz="3600" b="1" kern="1200">
                                                            <a:solidFill>
                                                              <a:srgbClr val="FF9900"/>
                                                            </a:solidFill>
                                                            <a:latin typeface="Americana XBd BT" pitchFamily="18" charset="0"/>
                                                          </a:defRPr>
                                                        </a:lvl7pPr>
                                                        <a:lvl8pPr marL="3200400" algn="l" defTabSz="914400" rtl="0" eaLnBrk="1" latinLnBrk="0" hangingPunct="1">
                                                          <a:defRPr sz="3600" b="1" kern="1200">
                                                            <a:solidFill>
                                                              <a:srgbClr val="FF9900"/>
                                                            </a:solidFill>
                                                            <a:latin typeface="Americana XBd BT" pitchFamily="18" charset="0"/>
                                                          </a:defRPr>
                                                        </a:lvl8pPr>
                                                        <a:lvl9pPr marL="3657600" algn="l" defTabSz="914400" rtl="0" eaLnBrk="1" latinLnBrk="0" hangingPunct="1">
                                                          <a:defRPr sz="3600" b="1" kern="1200">
                                                            <a:solidFill>
                                                              <a:srgbClr val="FF9900"/>
                                                            </a:solidFill>
                                                            <a:latin typeface="Americana XBd BT" pitchFamily="18" charset="0"/>
                                                          </a:defRPr>
                                                        </a:lvl9pPr>
                                                      </a:lstStyle>
                                                      <a:p>
                                                        <a:endParaRPr lang="fr-CA"/>
                                                      </a:p>
                                                    </a:txBody>
                                                    <a:useSpRect/>
                                                  </a:txSp>
                                                </a:sp>
                                                <a:sp>
                                                  <a:nvSpPr>
                                                    <a:cNvPr id="322574" name="WordArt 14"/>
                                                    <a:cNvSpPr>
                                                      <a:spLocks noChangeArrowheads="1" noChangeShapeType="1" noTextEdit="1"/>
                                                    </a:cNvSpPr>
                                                  </a:nvSpPr>
                                                  <a:spPr bwMode="auto">
                                                    <a:xfrm rot="-539194">
                                                      <a:off x="3016" y="527"/>
                                                      <a:ext cx="643" cy="319"/>
                                                    </a:xfrm>
                                                    <a:prstGeom prst="rect">
                                                      <a:avLst/>
                                                    </a:prstGeom>
                                                  </a:spPr>
                                                  <a:txSp>
                                                    <a:txBody>
                                                      <a:bodyPr spcFirstLastPara="1" wrap="none" numCol="1" fromWordArt="1">
                                                        <a:prstTxWarp prst="textArchUp">
                                                          <a:avLst>
                                                            <a:gd name="adj" fmla="val 10800000"/>
                                                          </a:avLst>
                                                        </a:prstTxWarp>
                                                      </a:bodyPr>
                                                      <a:lstStyle>
                                                        <a:defPPr>
                                                          <a:defRPr lang="fr-CA"/>
                                                        </a:defPPr>
                                                        <a:lvl1pPr algn="ctr" rtl="0" eaLnBrk="0" fontAlgn="base" hangingPunct="0">
                                                          <a:spcBef>
                                                            <a:spcPct val="50000"/>
                                                          </a:spcBef>
                                                          <a:spcAft>
                                                            <a:spcPct val="0"/>
                                                          </a:spcAft>
                                                          <a:defRPr sz="3600" b="1" kern="1200">
                                                            <a:solidFill>
                                                              <a:srgbClr val="FF9900"/>
                                                            </a:solidFill>
                                                            <a:latin typeface="Americana XBd BT" pitchFamily="18" charset="0"/>
                                                          </a:defRPr>
                                                        </a:lvl1pPr>
                                                        <a:lvl2pPr marL="457200" algn="ctr" rtl="0" eaLnBrk="0" fontAlgn="base" hangingPunct="0">
                                                          <a:spcBef>
                                                            <a:spcPct val="50000"/>
                                                          </a:spcBef>
                                                          <a:spcAft>
                                                            <a:spcPct val="0"/>
                                                          </a:spcAft>
                                                          <a:defRPr sz="3600" b="1" kern="1200">
                                                            <a:solidFill>
                                                              <a:srgbClr val="FF9900"/>
                                                            </a:solidFill>
                                                            <a:latin typeface="Americana XBd BT" pitchFamily="18" charset="0"/>
                                                          </a:defRPr>
                                                        </a:lvl2pPr>
                                                        <a:lvl3pPr marL="914400" algn="ctr" rtl="0" eaLnBrk="0" fontAlgn="base" hangingPunct="0">
                                                          <a:spcBef>
                                                            <a:spcPct val="50000"/>
                                                          </a:spcBef>
                                                          <a:spcAft>
                                                            <a:spcPct val="0"/>
                                                          </a:spcAft>
                                                          <a:defRPr sz="3600" b="1" kern="1200">
                                                            <a:solidFill>
                                                              <a:srgbClr val="FF9900"/>
                                                            </a:solidFill>
                                                            <a:latin typeface="Americana XBd BT" pitchFamily="18" charset="0"/>
                                                          </a:defRPr>
                                                        </a:lvl3pPr>
                                                        <a:lvl4pPr marL="1371600" algn="ctr" rtl="0" eaLnBrk="0" fontAlgn="base" hangingPunct="0">
                                                          <a:spcBef>
                                                            <a:spcPct val="50000"/>
                                                          </a:spcBef>
                                                          <a:spcAft>
                                                            <a:spcPct val="0"/>
                                                          </a:spcAft>
                                                          <a:defRPr sz="3600" b="1" kern="1200">
                                                            <a:solidFill>
                                                              <a:srgbClr val="FF9900"/>
                                                            </a:solidFill>
                                                            <a:latin typeface="Americana XBd BT" pitchFamily="18" charset="0"/>
                                                          </a:defRPr>
                                                        </a:lvl4pPr>
                                                        <a:lvl5pPr marL="1828800" algn="ctr" rtl="0" eaLnBrk="0" fontAlgn="base" hangingPunct="0">
                                                          <a:spcBef>
                                                            <a:spcPct val="50000"/>
                                                          </a:spcBef>
                                                          <a:spcAft>
                                                            <a:spcPct val="0"/>
                                                          </a:spcAft>
                                                          <a:defRPr sz="3600" b="1" kern="1200">
                                                            <a:solidFill>
                                                              <a:srgbClr val="FF9900"/>
                                                            </a:solidFill>
                                                            <a:latin typeface="Americana XBd BT" pitchFamily="18" charset="0"/>
                                                          </a:defRPr>
                                                        </a:lvl5pPr>
                                                        <a:lvl6pPr marL="2286000" algn="l" defTabSz="914400" rtl="0" eaLnBrk="1" latinLnBrk="0" hangingPunct="1">
                                                          <a:defRPr sz="3600" b="1" kern="1200">
                                                            <a:solidFill>
                                                              <a:srgbClr val="FF9900"/>
                                                            </a:solidFill>
                                                            <a:latin typeface="Americana XBd BT" pitchFamily="18" charset="0"/>
                                                          </a:defRPr>
                                                        </a:lvl6pPr>
                                                        <a:lvl7pPr marL="2743200" algn="l" defTabSz="914400" rtl="0" eaLnBrk="1" latinLnBrk="0" hangingPunct="1">
                                                          <a:defRPr sz="3600" b="1" kern="1200">
                                                            <a:solidFill>
                                                              <a:srgbClr val="FF9900"/>
                                                            </a:solidFill>
                                                            <a:latin typeface="Americana XBd BT" pitchFamily="18" charset="0"/>
                                                          </a:defRPr>
                                                        </a:lvl7pPr>
                                                        <a:lvl8pPr marL="3200400" algn="l" defTabSz="914400" rtl="0" eaLnBrk="1" latinLnBrk="0" hangingPunct="1">
                                                          <a:defRPr sz="3600" b="1" kern="1200">
                                                            <a:solidFill>
                                                              <a:srgbClr val="FF9900"/>
                                                            </a:solidFill>
                                                            <a:latin typeface="Americana XBd BT" pitchFamily="18" charset="0"/>
                                                          </a:defRPr>
                                                        </a:lvl8pPr>
                                                        <a:lvl9pPr marL="3657600" algn="l" defTabSz="914400" rtl="0" eaLnBrk="1" latinLnBrk="0" hangingPunct="1">
                                                          <a:defRPr sz="3600" b="1" kern="1200">
                                                            <a:solidFill>
                                                              <a:srgbClr val="FF9900"/>
                                                            </a:solidFill>
                                                            <a:latin typeface="Americana XBd BT" pitchFamily="18" charset="0"/>
                                                          </a:defRPr>
                                                        </a:lvl9pPr>
                                                      </a:lstStyle>
                                                      <a:p>
                                                        <a:r>
                                                          <a:rPr lang="fr-CA" sz="2000" kern="10">
                                                            <a:ln w="9525">
                                                              <a:solidFill>
                                                                <a:srgbClr val="620000"/>
                                                              </a:solidFill>
                                                              <a:round/>
                                                              <a:headEnd/>
                                                              <a:tailEnd/>
                                                            </a:ln>
                                                            <a:solidFill>
                                                              <a:srgbClr val="800000"/>
                                                            </a:solidFill>
                                                            <a:latin typeface="Times New Roman"/>
                                                            <a:cs typeface="Times New Roman"/>
                                                          </a:rPr>
                                                          <a:t>land use</a:t>
                                                        </a:r>
                                                      </a:p>
                                                    </a:txBody>
                                                    <a:useSpRect/>
                                                  </a:txSp>
                                                </a:sp>
                                              </a:grpSp>
                                            </lc:lockedCanvas>
                                          </a:graphicData>
                                        </a:graphic>
                                      </wp:inline>
                                    </w:drawing>
                                  </w:r>
                                </w:p>
                              </w:tc>
                              <w:tc>
                                <w:tcPr>
                                  <w:tcW w:w="7329" w:type="dxa"/>
                                  <w:tcBorders>
                                    <w:top w:val="single" w:sz="4" w:space="0" w:color="auto"/>
                                    <w:left w:val="nil"/>
                                    <w:bottom w:val="nil"/>
                                    <w:right w:val="nil"/>
                                  </w:tcBorders>
                                </w:tcPr>
                                <w:p w14:paraId="01253A52" w14:textId="77777777" w:rsidR="00E76C2A" w:rsidRPr="00326945" w:rsidRDefault="00E76C2A" w:rsidP="00CC2C9E">
                                  <w:pPr>
                                    <w:spacing w:before="240" w:line="240" w:lineRule="auto"/>
                                    <w:rPr>
                                      <w:rFonts w:ascii="Cambria" w:hAnsi="Cambria"/>
                                      <w:b/>
                                      <w:lang w:val="fr-CA"/>
                                    </w:rPr>
                                  </w:pPr>
                                  <w:r w:rsidRPr="00326945">
                                    <w:rPr>
                                      <w:rFonts w:ascii="Cambria" w:hAnsi="Cambria"/>
                                      <w:b/>
                                      <w:lang w:val="fr-CA"/>
                                    </w:rPr>
                                    <w:t xml:space="preserve">Types d’information : </w:t>
                                  </w:r>
                                  <w:r w:rsidRPr="00326945">
                                    <w:rPr>
                                      <w:rFonts w:ascii="Cambria" w:hAnsi="Cambria"/>
                                      <w:lang w:val="fr-CA"/>
                                    </w:rPr>
                                    <w:t xml:space="preserve">Types d’utilisation des terres, méthodes utilisées, </w:t>
                                  </w:r>
                                  <w:r>
                                    <w:rPr>
                                      <w:rFonts w:ascii="Cambria" w:hAnsi="Cambria"/>
                                      <w:lang w:val="fr-CA"/>
                                    </w:rPr>
                                    <w:t>répartition spatiale de l’usage des terres, profil socio-économique des propriétaires terriens</w:t>
                                  </w:r>
                                </w:p>
                              </w:tc>
                            </w:tr>
                            <w:tr w:rsidR="00E76C2A" w:rsidRPr="00F4789B" w14:paraId="110554B0" w14:textId="77777777">
                              <w:trPr>
                                <w:trHeight w:val="80"/>
                              </w:trPr>
                              <w:tc>
                                <w:tcPr>
                                  <w:tcW w:w="1638" w:type="dxa"/>
                                  <w:vMerge/>
                                  <w:tcBorders>
                                    <w:top w:val="single" w:sz="4" w:space="0" w:color="auto"/>
                                    <w:left w:val="nil"/>
                                    <w:bottom w:val="single" w:sz="4" w:space="0" w:color="auto"/>
                                    <w:right w:val="nil"/>
                                  </w:tcBorders>
                                </w:tcPr>
                                <w:p w14:paraId="5294408E" w14:textId="77777777" w:rsidR="00E76C2A" w:rsidRPr="00326945" w:rsidRDefault="00E76C2A" w:rsidP="00CC2C9E">
                                  <w:pPr>
                                    <w:spacing w:line="240" w:lineRule="auto"/>
                                    <w:rPr>
                                      <w:rFonts w:ascii="Cambria" w:hAnsi="Cambria"/>
                                      <w:b/>
                                      <w:lang w:val="fr-CA"/>
                                    </w:rPr>
                                  </w:pPr>
                                </w:p>
                              </w:tc>
                              <w:tc>
                                <w:tcPr>
                                  <w:tcW w:w="7329" w:type="dxa"/>
                                  <w:tcBorders>
                                    <w:top w:val="nil"/>
                                    <w:left w:val="nil"/>
                                    <w:bottom w:val="single" w:sz="4" w:space="0" w:color="auto"/>
                                    <w:right w:val="nil"/>
                                  </w:tcBorders>
                                </w:tcPr>
                                <w:p w14:paraId="1C7D612A" w14:textId="77777777" w:rsidR="00E76C2A" w:rsidRPr="00326945" w:rsidRDefault="00E76C2A" w:rsidP="00CC2C9E">
                                  <w:pPr>
                                    <w:spacing w:line="240" w:lineRule="auto"/>
                                    <w:rPr>
                                      <w:rFonts w:ascii="Cambria" w:hAnsi="Cambria"/>
                                      <w:lang w:val="fr-CA"/>
                                    </w:rPr>
                                  </w:pPr>
                                  <w:r w:rsidRPr="003E7BE3">
                                    <w:rPr>
                                      <w:rFonts w:ascii="Cambria" w:hAnsi="Cambria"/>
                                      <w:b/>
                                      <w:lang w:val="fr-CA"/>
                                    </w:rPr>
                                    <w:t>Méthodes</w:t>
                                  </w:r>
                                  <w:r w:rsidRPr="00326945">
                                    <w:rPr>
                                      <w:rFonts w:ascii="Cambria" w:hAnsi="Cambria"/>
                                      <w:b/>
                                      <w:lang w:val="fr-CA"/>
                                    </w:rPr>
                                    <w:t xml:space="preserve"> d’investigation : </w:t>
                                  </w:r>
                                  <w:r w:rsidRPr="00326945">
                                    <w:rPr>
                                      <w:rFonts w:ascii="Cambria" w:hAnsi="Cambria"/>
                                      <w:lang w:val="fr-CA"/>
                                    </w:rPr>
                                    <w:t xml:space="preserve">Questionnaires, enquêtes, données satellite, </w:t>
                                  </w:r>
                                  <w:r>
                                    <w:rPr>
                                      <w:rFonts w:ascii="Cambria" w:hAnsi="Cambria"/>
                                      <w:lang w:val="fr-CA"/>
                                    </w:rPr>
                                    <w:t>points GPS</w:t>
                                  </w:r>
                                  <w:r w:rsidRPr="00326945">
                                    <w:rPr>
                                      <w:rFonts w:ascii="Cambria" w:hAnsi="Cambria"/>
                                      <w:lang w:val="fr-CA"/>
                                    </w:rPr>
                                    <w:t xml:space="preserve">, </w:t>
                                  </w:r>
                                  <w:r>
                                    <w:rPr>
                                      <w:rFonts w:ascii="Cambria" w:hAnsi="Cambria"/>
                                      <w:lang w:val="fr-CA"/>
                                    </w:rPr>
                                    <w:t>SIG</w:t>
                                  </w:r>
                                  <w:r w:rsidRPr="00326945">
                                    <w:rPr>
                                      <w:rFonts w:ascii="Cambria" w:hAnsi="Cambria"/>
                                      <w:lang w:val="fr-CA"/>
                                    </w:rPr>
                                    <w:t xml:space="preserve">, </w:t>
                                  </w:r>
                                  <w:r>
                                    <w:rPr>
                                      <w:rFonts w:ascii="Cambria" w:hAnsi="Cambria"/>
                                      <w:lang w:val="fr-CA"/>
                                    </w:rPr>
                                    <w:t xml:space="preserve">niveaux de contaminants de sols utilisés à différentes fins </w:t>
                                  </w:r>
                                </w:p>
                              </w:tc>
                            </w:tr>
                            <w:tr w:rsidR="00E76C2A" w:rsidRPr="00F4789B" w14:paraId="355ADD0F" w14:textId="77777777">
                              <w:tc>
                                <w:tcPr>
                                  <w:tcW w:w="1638" w:type="dxa"/>
                                  <w:vMerge w:val="restart"/>
                                  <w:tcBorders>
                                    <w:top w:val="single" w:sz="4" w:space="0" w:color="auto"/>
                                    <w:left w:val="nil"/>
                                    <w:bottom w:val="single" w:sz="4" w:space="0" w:color="auto"/>
                                    <w:right w:val="nil"/>
                                  </w:tcBorders>
                                </w:tcPr>
                                <w:p w14:paraId="148EA1E8" w14:textId="77777777" w:rsidR="00E76C2A" w:rsidRPr="00326945" w:rsidRDefault="00E76C2A" w:rsidP="00CC2C9E">
                                  <w:pPr>
                                    <w:spacing w:after="0" w:line="240" w:lineRule="auto"/>
                                    <w:jc w:val="center"/>
                                    <w:rPr>
                                      <w:rFonts w:ascii="Cambria" w:hAnsi="Cambria"/>
                                      <w:b/>
                                      <w:noProof/>
                                      <w:lang w:val="fr-CA" w:eastAsia="fr-CA"/>
                                    </w:rPr>
                                  </w:pPr>
                                </w:p>
                                <w:p w14:paraId="3EE5FD13" w14:textId="77777777" w:rsidR="00E76C2A" w:rsidRPr="00633623" w:rsidRDefault="0073725F" w:rsidP="00CC2C9E">
                                  <w:pPr>
                                    <w:spacing w:line="240" w:lineRule="auto"/>
                                    <w:jc w:val="center"/>
                                    <w:rPr>
                                      <w:rFonts w:ascii="Cambria" w:hAnsi="Cambria"/>
                                      <w:b/>
                                      <w:lang w:val="en-CA"/>
                                    </w:rPr>
                                  </w:pPr>
                                  <w:r w:rsidRPr="00715C70">
                                    <w:rPr>
                                      <w:rFonts w:ascii="Cambria" w:hAnsi="Cambria"/>
                                      <w:b/>
                                      <w:noProof/>
                                      <w:lang w:val="en-CA" w:eastAsia="en-CA"/>
                                    </w:rPr>
                                    <w:drawing>
                                      <wp:inline distT="0" distB="0" distL="0" distR="0" wp14:anchorId="589CAD72" wp14:editId="0DB6E5A1">
                                        <wp:extent cx="880745" cy="828040"/>
                                        <wp:effectExtent l="0" t="0" r="0" b="0"/>
                                        <wp:docPr id="900961746" name="Object 1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4238" cy="833438"/>
                                                  <a:chOff x="0" y="4293096"/>
                                                  <a:chExt cx="884238" cy="833438"/>
                                                </a:xfrm>
                                              </a:grpSpPr>
                                              <a:grpSp>
                                                <a:nvGrpSpPr>
                                                  <a:cNvPr id="322564" name="Group 4"/>
                                                  <a:cNvGrpSpPr>
                                                    <a:grpSpLocks/>
                                                  </a:cNvGrpSpPr>
                                                </a:nvGrpSpPr>
                                                <a:grpSpPr bwMode="auto">
                                                  <a:xfrm>
                                                    <a:off x="0" y="4293096"/>
                                                    <a:ext cx="884238" cy="833438"/>
                                                    <a:chOff x="2504" y="236"/>
                                                    <a:chExt cx="1814" cy="1814"/>
                                                  </a:xfrm>
                                                </a:grpSpPr>
                                                <a:sp>
                                                  <a:nvSpPr>
                                                    <a:cNvPr id="322565" name="Oval 5"/>
                                                    <a:cNvSpPr>
                                                      <a:spLocks noChangeArrowheads="1"/>
                                                    </a:cNvSpPr>
                                                  </a:nvSpPr>
                                                  <a:spPr bwMode="auto">
                                                    <a:xfrm>
                                                      <a:off x="2504" y="236"/>
                                                      <a:ext cx="1814" cy="1814"/>
                                                    </a:xfrm>
                                                    <a:prstGeom prst="ellipse">
                                                      <a:avLst/>
                                                    </a:prstGeom>
                                                    <a:solidFill>
                                                      <a:srgbClr val="808080">
                                                        <a:alpha val="52000"/>
                                                      </a:srgbClr>
                                                    </a:solidFill>
                                                    <a:ln w="9525">
                                                      <a:solidFill>
                                                        <a:srgbClr val="800000"/>
                                                      </a:solidFill>
                                                      <a:round/>
                                                      <a:headEnd/>
                                                      <a:tailEnd/>
                                                    </a:ln>
                                                    <a:effectLst/>
                                                  </a:spPr>
                                                  <a:txSp>
                                                    <a:txBody>
                                                      <a:bodyPr anchor="ctr"/>
                                                      <a:lstStyle>
                                                        <a:defPPr>
                                                          <a:defRPr lang="fr-CA"/>
                                                        </a:defPPr>
                                                        <a:lvl1pPr algn="ctr" rtl="0" eaLnBrk="0" fontAlgn="base" hangingPunct="0">
                                                          <a:spcBef>
                                                            <a:spcPct val="50000"/>
                                                          </a:spcBef>
                                                          <a:spcAft>
                                                            <a:spcPct val="0"/>
                                                          </a:spcAft>
                                                          <a:defRPr sz="3600" b="1" kern="1200">
                                                            <a:solidFill>
                                                              <a:srgbClr val="FF9900"/>
                                                            </a:solidFill>
                                                            <a:latin typeface="Americana XBd BT" pitchFamily="18" charset="0"/>
                                                          </a:defRPr>
                                                        </a:lvl1pPr>
                                                        <a:lvl2pPr marL="457200" algn="ctr" rtl="0" eaLnBrk="0" fontAlgn="base" hangingPunct="0">
                                                          <a:spcBef>
                                                            <a:spcPct val="50000"/>
                                                          </a:spcBef>
                                                          <a:spcAft>
                                                            <a:spcPct val="0"/>
                                                          </a:spcAft>
                                                          <a:defRPr sz="3600" b="1" kern="1200">
                                                            <a:solidFill>
                                                              <a:srgbClr val="FF9900"/>
                                                            </a:solidFill>
                                                            <a:latin typeface="Americana XBd BT" pitchFamily="18" charset="0"/>
                                                          </a:defRPr>
                                                        </a:lvl2pPr>
                                                        <a:lvl3pPr marL="914400" algn="ctr" rtl="0" eaLnBrk="0" fontAlgn="base" hangingPunct="0">
                                                          <a:spcBef>
                                                            <a:spcPct val="50000"/>
                                                          </a:spcBef>
                                                          <a:spcAft>
                                                            <a:spcPct val="0"/>
                                                          </a:spcAft>
                                                          <a:defRPr sz="3600" b="1" kern="1200">
                                                            <a:solidFill>
                                                              <a:srgbClr val="FF9900"/>
                                                            </a:solidFill>
                                                            <a:latin typeface="Americana XBd BT" pitchFamily="18" charset="0"/>
                                                          </a:defRPr>
                                                        </a:lvl3pPr>
                                                        <a:lvl4pPr marL="1371600" algn="ctr" rtl="0" eaLnBrk="0" fontAlgn="base" hangingPunct="0">
                                                          <a:spcBef>
                                                            <a:spcPct val="50000"/>
                                                          </a:spcBef>
                                                          <a:spcAft>
                                                            <a:spcPct val="0"/>
                                                          </a:spcAft>
                                                          <a:defRPr sz="3600" b="1" kern="1200">
                                                            <a:solidFill>
                                                              <a:srgbClr val="FF9900"/>
                                                            </a:solidFill>
                                                            <a:latin typeface="Americana XBd BT" pitchFamily="18" charset="0"/>
                                                          </a:defRPr>
                                                        </a:lvl4pPr>
                                                        <a:lvl5pPr marL="1828800" algn="ctr" rtl="0" eaLnBrk="0" fontAlgn="base" hangingPunct="0">
                                                          <a:spcBef>
                                                            <a:spcPct val="50000"/>
                                                          </a:spcBef>
                                                          <a:spcAft>
                                                            <a:spcPct val="0"/>
                                                          </a:spcAft>
                                                          <a:defRPr sz="3600" b="1" kern="1200">
                                                            <a:solidFill>
                                                              <a:srgbClr val="FF9900"/>
                                                            </a:solidFill>
                                                            <a:latin typeface="Americana XBd BT" pitchFamily="18" charset="0"/>
                                                          </a:defRPr>
                                                        </a:lvl5pPr>
                                                        <a:lvl6pPr marL="2286000" algn="l" defTabSz="914400" rtl="0" eaLnBrk="1" latinLnBrk="0" hangingPunct="1">
                                                          <a:defRPr sz="3600" b="1" kern="1200">
                                                            <a:solidFill>
                                                              <a:srgbClr val="FF9900"/>
                                                            </a:solidFill>
                                                            <a:latin typeface="Americana XBd BT" pitchFamily="18" charset="0"/>
                                                          </a:defRPr>
                                                        </a:lvl6pPr>
                                                        <a:lvl7pPr marL="2743200" algn="l" defTabSz="914400" rtl="0" eaLnBrk="1" latinLnBrk="0" hangingPunct="1">
                                                          <a:defRPr sz="3600" b="1" kern="1200">
                                                            <a:solidFill>
                                                              <a:srgbClr val="FF9900"/>
                                                            </a:solidFill>
                                                            <a:latin typeface="Americana XBd BT" pitchFamily="18" charset="0"/>
                                                          </a:defRPr>
                                                        </a:lvl7pPr>
                                                        <a:lvl8pPr marL="3200400" algn="l" defTabSz="914400" rtl="0" eaLnBrk="1" latinLnBrk="0" hangingPunct="1">
                                                          <a:defRPr sz="3600" b="1" kern="1200">
                                                            <a:solidFill>
                                                              <a:srgbClr val="FF9900"/>
                                                            </a:solidFill>
                                                            <a:latin typeface="Americana XBd BT" pitchFamily="18" charset="0"/>
                                                          </a:defRPr>
                                                        </a:lvl8pPr>
                                                        <a:lvl9pPr marL="3657600" algn="l" defTabSz="914400" rtl="0" eaLnBrk="1" latinLnBrk="0" hangingPunct="1">
                                                          <a:defRPr sz="3600" b="1" kern="1200">
                                                            <a:solidFill>
                                                              <a:srgbClr val="FF9900"/>
                                                            </a:solidFill>
                                                            <a:latin typeface="Americana XBd BT" pitchFamily="18" charset="0"/>
                                                          </a:defRPr>
                                                        </a:lvl9pPr>
                                                      </a:lstStyle>
                                                      <a:p>
                                                        <a:endParaRPr lang="fr-CA"/>
                                                      </a:p>
                                                    </a:txBody>
                                                    <a:useSpRect/>
                                                  </a:txSp>
                                                </a:sp>
                                                <a:sp>
                                                  <a:nvSpPr>
                                                    <a:cNvPr id="322566" name="Oval 6"/>
                                                    <a:cNvSpPr>
                                                      <a:spLocks noChangeArrowheads="1"/>
                                                    </a:cNvSpPr>
                                                  </a:nvSpPr>
                                                  <a:spPr bwMode="auto">
                                                    <a:xfrm>
                                                      <a:off x="2701" y="433"/>
                                                      <a:ext cx="1419" cy="1420"/>
                                                    </a:xfrm>
                                                    <a:prstGeom prst="ellipse">
                                                      <a:avLst/>
                                                    </a:prstGeom>
                                                    <a:solidFill>
                                                      <a:srgbClr val="808080">
                                                        <a:alpha val="52000"/>
                                                      </a:srgbClr>
                                                    </a:solidFill>
                                                    <a:ln w="9525">
                                                      <a:solidFill>
                                                        <a:srgbClr val="800000"/>
                                                      </a:solidFill>
                                                      <a:round/>
                                                      <a:headEnd/>
                                                      <a:tailEnd/>
                                                    </a:ln>
                                                    <a:effectLst/>
                                                  </a:spPr>
                                                  <a:txSp>
                                                    <a:txBody>
                                                      <a:bodyPr anchor="ctr"/>
                                                      <a:lstStyle>
                                                        <a:defPPr>
                                                          <a:defRPr lang="fr-CA"/>
                                                        </a:defPPr>
                                                        <a:lvl1pPr algn="ctr" rtl="0" eaLnBrk="0" fontAlgn="base" hangingPunct="0">
                                                          <a:spcBef>
                                                            <a:spcPct val="50000"/>
                                                          </a:spcBef>
                                                          <a:spcAft>
                                                            <a:spcPct val="0"/>
                                                          </a:spcAft>
                                                          <a:defRPr sz="3600" b="1" kern="1200">
                                                            <a:solidFill>
                                                              <a:srgbClr val="FF9900"/>
                                                            </a:solidFill>
                                                            <a:latin typeface="Americana XBd BT" pitchFamily="18" charset="0"/>
                                                          </a:defRPr>
                                                        </a:lvl1pPr>
                                                        <a:lvl2pPr marL="457200" algn="ctr" rtl="0" eaLnBrk="0" fontAlgn="base" hangingPunct="0">
                                                          <a:spcBef>
                                                            <a:spcPct val="50000"/>
                                                          </a:spcBef>
                                                          <a:spcAft>
                                                            <a:spcPct val="0"/>
                                                          </a:spcAft>
                                                          <a:defRPr sz="3600" b="1" kern="1200">
                                                            <a:solidFill>
                                                              <a:srgbClr val="FF9900"/>
                                                            </a:solidFill>
                                                            <a:latin typeface="Americana XBd BT" pitchFamily="18" charset="0"/>
                                                          </a:defRPr>
                                                        </a:lvl2pPr>
                                                        <a:lvl3pPr marL="914400" algn="ctr" rtl="0" eaLnBrk="0" fontAlgn="base" hangingPunct="0">
                                                          <a:spcBef>
                                                            <a:spcPct val="50000"/>
                                                          </a:spcBef>
                                                          <a:spcAft>
                                                            <a:spcPct val="0"/>
                                                          </a:spcAft>
                                                          <a:defRPr sz="3600" b="1" kern="1200">
                                                            <a:solidFill>
                                                              <a:srgbClr val="FF9900"/>
                                                            </a:solidFill>
                                                            <a:latin typeface="Americana XBd BT" pitchFamily="18" charset="0"/>
                                                          </a:defRPr>
                                                        </a:lvl3pPr>
                                                        <a:lvl4pPr marL="1371600" algn="ctr" rtl="0" eaLnBrk="0" fontAlgn="base" hangingPunct="0">
                                                          <a:spcBef>
                                                            <a:spcPct val="50000"/>
                                                          </a:spcBef>
                                                          <a:spcAft>
                                                            <a:spcPct val="0"/>
                                                          </a:spcAft>
                                                          <a:defRPr sz="3600" b="1" kern="1200">
                                                            <a:solidFill>
                                                              <a:srgbClr val="FF9900"/>
                                                            </a:solidFill>
                                                            <a:latin typeface="Americana XBd BT" pitchFamily="18" charset="0"/>
                                                          </a:defRPr>
                                                        </a:lvl4pPr>
                                                        <a:lvl5pPr marL="1828800" algn="ctr" rtl="0" eaLnBrk="0" fontAlgn="base" hangingPunct="0">
                                                          <a:spcBef>
                                                            <a:spcPct val="50000"/>
                                                          </a:spcBef>
                                                          <a:spcAft>
                                                            <a:spcPct val="0"/>
                                                          </a:spcAft>
                                                          <a:defRPr sz="3600" b="1" kern="1200">
                                                            <a:solidFill>
                                                              <a:srgbClr val="FF9900"/>
                                                            </a:solidFill>
                                                            <a:latin typeface="Americana XBd BT" pitchFamily="18" charset="0"/>
                                                          </a:defRPr>
                                                        </a:lvl5pPr>
                                                        <a:lvl6pPr marL="2286000" algn="l" defTabSz="914400" rtl="0" eaLnBrk="1" latinLnBrk="0" hangingPunct="1">
                                                          <a:defRPr sz="3600" b="1" kern="1200">
                                                            <a:solidFill>
                                                              <a:srgbClr val="FF9900"/>
                                                            </a:solidFill>
                                                            <a:latin typeface="Americana XBd BT" pitchFamily="18" charset="0"/>
                                                          </a:defRPr>
                                                        </a:lvl6pPr>
                                                        <a:lvl7pPr marL="2743200" algn="l" defTabSz="914400" rtl="0" eaLnBrk="1" latinLnBrk="0" hangingPunct="1">
                                                          <a:defRPr sz="3600" b="1" kern="1200">
                                                            <a:solidFill>
                                                              <a:srgbClr val="FF9900"/>
                                                            </a:solidFill>
                                                            <a:latin typeface="Americana XBd BT" pitchFamily="18" charset="0"/>
                                                          </a:defRPr>
                                                        </a:lvl7pPr>
                                                        <a:lvl8pPr marL="3200400" algn="l" defTabSz="914400" rtl="0" eaLnBrk="1" latinLnBrk="0" hangingPunct="1">
                                                          <a:defRPr sz="3600" b="1" kern="1200">
                                                            <a:solidFill>
                                                              <a:srgbClr val="FF9900"/>
                                                            </a:solidFill>
                                                            <a:latin typeface="Americana XBd BT" pitchFamily="18" charset="0"/>
                                                          </a:defRPr>
                                                        </a:lvl8pPr>
                                                        <a:lvl9pPr marL="3657600" algn="l" defTabSz="914400" rtl="0" eaLnBrk="1" latinLnBrk="0" hangingPunct="1">
                                                          <a:defRPr sz="3600" b="1" kern="1200">
                                                            <a:solidFill>
                                                              <a:srgbClr val="FF9900"/>
                                                            </a:solidFill>
                                                            <a:latin typeface="Americana XBd BT" pitchFamily="18" charset="0"/>
                                                          </a:defRPr>
                                                        </a:lvl9pPr>
                                                      </a:lstStyle>
                                                      <a:p>
                                                        <a:endParaRPr lang="fr-CA"/>
                                                      </a:p>
                                                    </a:txBody>
                                                    <a:useSpRect/>
                                                  </a:txSp>
                                                </a:sp>
                                                <a:sp>
                                                  <a:nvSpPr>
                                                    <a:cNvPr id="322567" name="Oval 7"/>
                                                    <a:cNvSpPr>
                                                      <a:spLocks noChangeArrowheads="1"/>
                                                    </a:cNvSpPr>
                                                  </a:nvSpPr>
                                                  <a:spPr bwMode="auto">
                                                    <a:xfrm>
                                                      <a:off x="2922" y="640"/>
                                                      <a:ext cx="985" cy="1024"/>
                                                    </a:xfrm>
                                                    <a:prstGeom prst="ellipse">
                                                      <a:avLst/>
                                                    </a:prstGeom>
                                                    <a:solidFill>
                                                      <a:srgbClr val="808080">
                                                        <a:alpha val="52000"/>
                                                      </a:srgbClr>
                                                    </a:solidFill>
                                                    <a:ln w="9525">
                                                      <a:solidFill>
                                                        <a:srgbClr val="800000"/>
                                                      </a:solidFill>
                                                      <a:round/>
                                                      <a:headEnd/>
                                                      <a:tailEnd/>
                                                    </a:ln>
                                                    <a:effectLst/>
                                                  </a:spPr>
                                                  <a:txSp>
                                                    <a:txBody>
                                                      <a:bodyPr anchor="ctr"/>
                                                      <a:lstStyle>
                                                        <a:defPPr>
                                                          <a:defRPr lang="fr-CA"/>
                                                        </a:defPPr>
                                                        <a:lvl1pPr algn="ctr" rtl="0" eaLnBrk="0" fontAlgn="base" hangingPunct="0">
                                                          <a:spcBef>
                                                            <a:spcPct val="50000"/>
                                                          </a:spcBef>
                                                          <a:spcAft>
                                                            <a:spcPct val="0"/>
                                                          </a:spcAft>
                                                          <a:defRPr sz="3600" b="1" kern="1200">
                                                            <a:solidFill>
                                                              <a:srgbClr val="FF9900"/>
                                                            </a:solidFill>
                                                            <a:latin typeface="Americana XBd BT" pitchFamily="18" charset="0"/>
                                                          </a:defRPr>
                                                        </a:lvl1pPr>
                                                        <a:lvl2pPr marL="457200" algn="ctr" rtl="0" eaLnBrk="0" fontAlgn="base" hangingPunct="0">
                                                          <a:spcBef>
                                                            <a:spcPct val="50000"/>
                                                          </a:spcBef>
                                                          <a:spcAft>
                                                            <a:spcPct val="0"/>
                                                          </a:spcAft>
                                                          <a:defRPr sz="3600" b="1" kern="1200">
                                                            <a:solidFill>
                                                              <a:srgbClr val="FF9900"/>
                                                            </a:solidFill>
                                                            <a:latin typeface="Americana XBd BT" pitchFamily="18" charset="0"/>
                                                          </a:defRPr>
                                                        </a:lvl2pPr>
                                                        <a:lvl3pPr marL="914400" algn="ctr" rtl="0" eaLnBrk="0" fontAlgn="base" hangingPunct="0">
                                                          <a:spcBef>
                                                            <a:spcPct val="50000"/>
                                                          </a:spcBef>
                                                          <a:spcAft>
                                                            <a:spcPct val="0"/>
                                                          </a:spcAft>
                                                          <a:defRPr sz="3600" b="1" kern="1200">
                                                            <a:solidFill>
                                                              <a:srgbClr val="FF9900"/>
                                                            </a:solidFill>
                                                            <a:latin typeface="Americana XBd BT" pitchFamily="18" charset="0"/>
                                                          </a:defRPr>
                                                        </a:lvl3pPr>
                                                        <a:lvl4pPr marL="1371600" algn="ctr" rtl="0" eaLnBrk="0" fontAlgn="base" hangingPunct="0">
                                                          <a:spcBef>
                                                            <a:spcPct val="50000"/>
                                                          </a:spcBef>
                                                          <a:spcAft>
                                                            <a:spcPct val="0"/>
                                                          </a:spcAft>
                                                          <a:defRPr sz="3600" b="1" kern="1200">
                                                            <a:solidFill>
                                                              <a:srgbClr val="FF9900"/>
                                                            </a:solidFill>
                                                            <a:latin typeface="Americana XBd BT" pitchFamily="18" charset="0"/>
                                                          </a:defRPr>
                                                        </a:lvl4pPr>
                                                        <a:lvl5pPr marL="1828800" algn="ctr" rtl="0" eaLnBrk="0" fontAlgn="base" hangingPunct="0">
                                                          <a:spcBef>
                                                            <a:spcPct val="50000"/>
                                                          </a:spcBef>
                                                          <a:spcAft>
                                                            <a:spcPct val="0"/>
                                                          </a:spcAft>
                                                          <a:defRPr sz="3600" b="1" kern="1200">
                                                            <a:solidFill>
                                                              <a:srgbClr val="FF9900"/>
                                                            </a:solidFill>
                                                            <a:latin typeface="Americana XBd BT" pitchFamily="18" charset="0"/>
                                                          </a:defRPr>
                                                        </a:lvl5pPr>
                                                        <a:lvl6pPr marL="2286000" algn="l" defTabSz="914400" rtl="0" eaLnBrk="1" latinLnBrk="0" hangingPunct="1">
                                                          <a:defRPr sz="3600" b="1" kern="1200">
                                                            <a:solidFill>
                                                              <a:srgbClr val="FF9900"/>
                                                            </a:solidFill>
                                                            <a:latin typeface="Americana XBd BT" pitchFamily="18" charset="0"/>
                                                          </a:defRPr>
                                                        </a:lvl6pPr>
                                                        <a:lvl7pPr marL="2743200" algn="l" defTabSz="914400" rtl="0" eaLnBrk="1" latinLnBrk="0" hangingPunct="1">
                                                          <a:defRPr sz="3600" b="1" kern="1200">
                                                            <a:solidFill>
                                                              <a:srgbClr val="FF9900"/>
                                                            </a:solidFill>
                                                            <a:latin typeface="Americana XBd BT" pitchFamily="18" charset="0"/>
                                                          </a:defRPr>
                                                        </a:lvl7pPr>
                                                        <a:lvl8pPr marL="3200400" algn="l" defTabSz="914400" rtl="0" eaLnBrk="1" latinLnBrk="0" hangingPunct="1">
                                                          <a:defRPr sz="3600" b="1" kern="1200">
                                                            <a:solidFill>
                                                              <a:srgbClr val="FF9900"/>
                                                            </a:solidFill>
                                                            <a:latin typeface="Americana XBd BT" pitchFamily="18" charset="0"/>
                                                          </a:defRPr>
                                                        </a:lvl8pPr>
                                                        <a:lvl9pPr marL="3657600" algn="l" defTabSz="914400" rtl="0" eaLnBrk="1" latinLnBrk="0" hangingPunct="1">
                                                          <a:defRPr sz="3600" b="1" kern="1200">
                                                            <a:solidFill>
                                                              <a:srgbClr val="FF9900"/>
                                                            </a:solidFill>
                                                            <a:latin typeface="Americana XBd BT" pitchFamily="18" charset="0"/>
                                                          </a:defRPr>
                                                        </a:lvl9pPr>
                                                      </a:lstStyle>
                                                      <a:p>
                                                        <a:endParaRPr lang="fr-CA"/>
                                                      </a:p>
                                                    </a:txBody>
                                                    <a:useSpRect/>
                                                  </a:txSp>
                                                </a:sp>
                                                <a:sp>
                                                  <a:nvSpPr>
                                                    <a:cNvPr id="322568" name="Oval 8"/>
                                                    <a:cNvSpPr>
                                                      <a:spLocks noChangeArrowheads="1"/>
                                                    </a:cNvSpPr>
                                                  </a:nvSpPr>
                                                  <a:spPr bwMode="auto">
                                                    <a:xfrm>
                                                      <a:off x="3095" y="828"/>
                                                      <a:ext cx="632" cy="630"/>
                                                    </a:xfrm>
                                                    <a:prstGeom prst="ellipse">
                                                      <a:avLst/>
                                                    </a:prstGeom>
                                                    <a:solidFill>
                                                      <a:srgbClr val="808080">
                                                        <a:alpha val="50999"/>
                                                      </a:srgbClr>
                                                    </a:solidFill>
                                                    <a:ln w="9525">
                                                      <a:solidFill>
                                                        <a:srgbClr val="800000"/>
                                                      </a:solidFill>
                                                      <a:round/>
                                                      <a:headEnd/>
                                                      <a:tailEnd/>
                                                    </a:ln>
                                                    <a:effectLst/>
                                                  </a:spPr>
                                                  <a:txSp>
                                                    <a:txBody>
                                                      <a:bodyPr anchor="ctr"/>
                                                      <a:lstStyle>
                                                        <a:defPPr>
                                                          <a:defRPr lang="fr-CA"/>
                                                        </a:defPPr>
                                                        <a:lvl1pPr algn="ctr" rtl="0" eaLnBrk="0" fontAlgn="base" hangingPunct="0">
                                                          <a:spcBef>
                                                            <a:spcPct val="50000"/>
                                                          </a:spcBef>
                                                          <a:spcAft>
                                                            <a:spcPct val="0"/>
                                                          </a:spcAft>
                                                          <a:defRPr sz="3600" b="1" kern="1200">
                                                            <a:solidFill>
                                                              <a:srgbClr val="FF9900"/>
                                                            </a:solidFill>
                                                            <a:latin typeface="Americana XBd BT" pitchFamily="18" charset="0"/>
                                                          </a:defRPr>
                                                        </a:lvl1pPr>
                                                        <a:lvl2pPr marL="457200" algn="ctr" rtl="0" eaLnBrk="0" fontAlgn="base" hangingPunct="0">
                                                          <a:spcBef>
                                                            <a:spcPct val="50000"/>
                                                          </a:spcBef>
                                                          <a:spcAft>
                                                            <a:spcPct val="0"/>
                                                          </a:spcAft>
                                                          <a:defRPr sz="3600" b="1" kern="1200">
                                                            <a:solidFill>
                                                              <a:srgbClr val="FF9900"/>
                                                            </a:solidFill>
                                                            <a:latin typeface="Americana XBd BT" pitchFamily="18" charset="0"/>
                                                          </a:defRPr>
                                                        </a:lvl2pPr>
                                                        <a:lvl3pPr marL="914400" algn="ctr" rtl="0" eaLnBrk="0" fontAlgn="base" hangingPunct="0">
                                                          <a:spcBef>
                                                            <a:spcPct val="50000"/>
                                                          </a:spcBef>
                                                          <a:spcAft>
                                                            <a:spcPct val="0"/>
                                                          </a:spcAft>
                                                          <a:defRPr sz="3600" b="1" kern="1200">
                                                            <a:solidFill>
                                                              <a:srgbClr val="FF9900"/>
                                                            </a:solidFill>
                                                            <a:latin typeface="Americana XBd BT" pitchFamily="18" charset="0"/>
                                                          </a:defRPr>
                                                        </a:lvl3pPr>
                                                        <a:lvl4pPr marL="1371600" algn="ctr" rtl="0" eaLnBrk="0" fontAlgn="base" hangingPunct="0">
                                                          <a:spcBef>
                                                            <a:spcPct val="50000"/>
                                                          </a:spcBef>
                                                          <a:spcAft>
                                                            <a:spcPct val="0"/>
                                                          </a:spcAft>
                                                          <a:defRPr sz="3600" b="1" kern="1200">
                                                            <a:solidFill>
                                                              <a:srgbClr val="FF9900"/>
                                                            </a:solidFill>
                                                            <a:latin typeface="Americana XBd BT" pitchFamily="18" charset="0"/>
                                                          </a:defRPr>
                                                        </a:lvl4pPr>
                                                        <a:lvl5pPr marL="1828800" algn="ctr" rtl="0" eaLnBrk="0" fontAlgn="base" hangingPunct="0">
                                                          <a:spcBef>
                                                            <a:spcPct val="50000"/>
                                                          </a:spcBef>
                                                          <a:spcAft>
                                                            <a:spcPct val="0"/>
                                                          </a:spcAft>
                                                          <a:defRPr sz="3600" b="1" kern="1200">
                                                            <a:solidFill>
                                                              <a:srgbClr val="FF9900"/>
                                                            </a:solidFill>
                                                            <a:latin typeface="Americana XBd BT" pitchFamily="18" charset="0"/>
                                                          </a:defRPr>
                                                        </a:lvl5pPr>
                                                        <a:lvl6pPr marL="2286000" algn="l" defTabSz="914400" rtl="0" eaLnBrk="1" latinLnBrk="0" hangingPunct="1">
                                                          <a:defRPr sz="3600" b="1" kern="1200">
                                                            <a:solidFill>
                                                              <a:srgbClr val="FF9900"/>
                                                            </a:solidFill>
                                                            <a:latin typeface="Americana XBd BT" pitchFamily="18" charset="0"/>
                                                          </a:defRPr>
                                                        </a:lvl6pPr>
                                                        <a:lvl7pPr marL="2743200" algn="l" defTabSz="914400" rtl="0" eaLnBrk="1" latinLnBrk="0" hangingPunct="1">
                                                          <a:defRPr sz="3600" b="1" kern="1200">
                                                            <a:solidFill>
                                                              <a:srgbClr val="FF9900"/>
                                                            </a:solidFill>
                                                            <a:latin typeface="Americana XBd BT" pitchFamily="18" charset="0"/>
                                                          </a:defRPr>
                                                        </a:lvl7pPr>
                                                        <a:lvl8pPr marL="3200400" algn="l" defTabSz="914400" rtl="0" eaLnBrk="1" latinLnBrk="0" hangingPunct="1">
                                                          <a:defRPr sz="3600" b="1" kern="1200">
                                                            <a:solidFill>
                                                              <a:srgbClr val="FF9900"/>
                                                            </a:solidFill>
                                                            <a:latin typeface="Americana XBd BT" pitchFamily="18" charset="0"/>
                                                          </a:defRPr>
                                                        </a:lvl8pPr>
                                                        <a:lvl9pPr marL="3657600" algn="l" defTabSz="914400" rtl="0" eaLnBrk="1" latinLnBrk="0" hangingPunct="1">
                                                          <a:defRPr sz="3600" b="1" kern="1200">
                                                            <a:solidFill>
                                                              <a:srgbClr val="FF9900"/>
                                                            </a:solidFill>
                                                            <a:latin typeface="Americana XBd BT" pitchFamily="18" charset="0"/>
                                                          </a:defRPr>
                                                        </a:lvl9pPr>
                                                      </a:lstStyle>
                                                      <a:p>
                                                        <a:endParaRPr lang="fr-CA"/>
                                                      </a:p>
                                                    </a:txBody>
                                                    <a:useSpRect/>
                                                  </a:txSp>
                                                </a:sp>
                                                <a:sp>
                                                  <a:nvSpPr>
                                                    <a:cNvPr id="322569" name="WordArt 9"/>
                                                    <a:cNvSpPr>
                                                      <a:spLocks noChangeArrowheads="1" noChangeShapeType="1" noTextEdit="1"/>
                                                    </a:cNvSpPr>
                                                  </a:nvSpPr>
                                                  <a:spPr bwMode="auto">
                                                    <a:xfrm rot="-521479">
                                                      <a:off x="2880" y="354"/>
                                                      <a:ext cx="886" cy="316"/>
                                                    </a:xfrm>
                                                    <a:prstGeom prst="rect">
                                                      <a:avLst/>
                                                    </a:prstGeom>
                                                  </a:spPr>
                                                  <a:txSp>
                                                    <a:txBody>
                                                      <a:bodyPr spcFirstLastPara="1" wrap="none" numCol="1" fromWordArt="1">
                                                        <a:prstTxWarp prst="textArchUp">
                                                          <a:avLst>
                                                            <a:gd name="adj" fmla="val 10800000"/>
                                                          </a:avLst>
                                                        </a:prstTxWarp>
                                                      </a:bodyPr>
                                                      <a:lstStyle>
                                                        <a:defPPr>
                                                          <a:defRPr lang="fr-CA"/>
                                                        </a:defPPr>
                                                        <a:lvl1pPr algn="ctr" rtl="0" eaLnBrk="0" fontAlgn="base" hangingPunct="0">
                                                          <a:spcBef>
                                                            <a:spcPct val="50000"/>
                                                          </a:spcBef>
                                                          <a:spcAft>
                                                            <a:spcPct val="0"/>
                                                          </a:spcAft>
                                                          <a:defRPr sz="3600" b="1" kern="1200">
                                                            <a:solidFill>
                                                              <a:srgbClr val="FF9900"/>
                                                            </a:solidFill>
                                                            <a:latin typeface="Americana XBd BT" pitchFamily="18" charset="0"/>
                                                          </a:defRPr>
                                                        </a:lvl1pPr>
                                                        <a:lvl2pPr marL="457200" algn="ctr" rtl="0" eaLnBrk="0" fontAlgn="base" hangingPunct="0">
                                                          <a:spcBef>
                                                            <a:spcPct val="50000"/>
                                                          </a:spcBef>
                                                          <a:spcAft>
                                                            <a:spcPct val="0"/>
                                                          </a:spcAft>
                                                          <a:defRPr sz="3600" b="1" kern="1200">
                                                            <a:solidFill>
                                                              <a:srgbClr val="FF9900"/>
                                                            </a:solidFill>
                                                            <a:latin typeface="Americana XBd BT" pitchFamily="18" charset="0"/>
                                                          </a:defRPr>
                                                        </a:lvl2pPr>
                                                        <a:lvl3pPr marL="914400" algn="ctr" rtl="0" eaLnBrk="0" fontAlgn="base" hangingPunct="0">
                                                          <a:spcBef>
                                                            <a:spcPct val="50000"/>
                                                          </a:spcBef>
                                                          <a:spcAft>
                                                            <a:spcPct val="0"/>
                                                          </a:spcAft>
                                                          <a:defRPr sz="3600" b="1" kern="1200">
                                                            <a:solidFill>
                                                              <a:srgbClr val="FF9900"/>
                                                            </a:solidFill>
                                                            <a:latin typeface="Americana XBd BT" pitchFamily="18" charset="0"/>
                                                          </a:defRPr>
                                                        </a:lvl3pPr>
                                                        <a:lvl4pPr marL="1371600" algn="ctr" rtl="0" eaLnBrk="0" fontAlgn="base" hangingPunct="0">
                                                          <a:spcBef>
                                                            <a:spcPct val="50000"/>
                                                          </a:spcBef>
                                                          <a:spcAft>
                                                            <a:spcPct val="0"/>
                                                          </a:spcAft>
                                                          <a:defRPr sz="3600" b="1" kern="1200">
                                                            <a:solidFill>
                                                              <a:srgbClr val="FF9900"/>
                                                            </a:solidFill>
                                                            <a:latin typeface="Americana XBd BT" pitchFamily="18" charset="0"/>
                                                          </a:defRPr>
                                                        </a:lvl4pPr>
                                                        <a:lvl5pPr marL="1828800" algn="ctr" rtl="0" eaLnBrk="0" fontAlgn="base" hangingPunct="0">
                                                          <a:spcBef>
                                                            <a:spcPct val="50000"/>
                                                          </a:spcBef>
                                                          <a:spcAft>
                                                            <a:spcPct val="0"/>
                                                          </a:spcAft>
                                                          <a:defRPr sz="3600" b="1" kern="1200">
                                                            <a:solidFill>
                                                              <a:srgbClr val="FF9900"/>
                                                            </a:solidFill>
                                                            <a:latin typeface="Americana XBd BT" pitchFamily="18" charset="0"/>
                                                          </a:defRPr>
                                                        </a:lvl5pPr>
                                                        <a:lvl6pPr marL="2286000" algn="l" defTabSz="914400" rtl="0" eaLnBrk="1" latinLnBrk="0" hangingPunct="1">
                                                          <a:defRPr sz="3600" b="1" kern="1200">
                                                            <a:solidFill>
                                                              <a:srgbClr val="FF9900"/>
                                                            </a:solidFill>
                                                            <a:latin typeface="Americana XBd BT" pitchFamily="18" charset="0"/>
                                                          </a:defRPr>
                                                        </a:lvl6pPr>
                                                        <a:lvl7pPr marL="2743200" algn="l" defTabSz="914400" rtl="0" eaLnBrk="1" latinLnBrk="0" hangingPunct="1">
                                                          <a:defRPr sz="3600" b="1" kern="1200">
                                                            <a:solidFill>
                                                              <a:srgbClr val="FF9900"/>
                                                            </a:solidFill>
                                                            <a:latin typeface="Americana XBd BT" pitchFamily="18" charset="0"/>
                                                          </a:defRPr>
                                                        </a:lvl7pPr>
                                                        <a:lvl8pPr marL="3200400" algn="l" defTabSz="914400" rtl="0" eaLnBrk="1" latinLnBrk="0" hangingPunct="1">
                                                          <a:defRPr sz="3600" b="1" kern="1200">
                                                            <a:solidFill>
                                                              <a:srgbClr val="FF9900"/>
                                                            </a:solidFill>
                                                            <a:latin typeface="Americana XBd BT" pitchFamily="18" charset="0"/>
                                                          </a:defRPr>
                                                        </a:lvl8pPr>
                                                        <a:lvl9pPr marL="3657600" algn="l" defTabSz="914400" rtl="0" eaLnBrk="1" latinLnBrk="0" hangingPunct="1">
                                                          <a:defRPr sz="3600" b="1" kern="1200">
                                                            <a:solidFill>
                                                              <a:srgbClr val="FF9900"/>
                                                            </a:solidFill>
                                                            <a:latin typeface="Americana XBd BT" pitchFamily="18" charset="0"/>
                                                          </a:defRPr>
                                                        </a:lvl9pPr>
                                                      </a:lstStyle>
                                                      <a:p>
                                                        <a:r>
                                                          <a:rPr lang="fr-CA" sz="2000" kern="10">
                                                            <a:ln w="9525">
                                                              <a:solidFill>
                                                                <a:srgbClr val="660000"/>
                                                              </a:solidFill>
                                                              <a:round/>
                                                              <a:headEnd/>
                                                              <a:tailEnd/>
                                                            </a:ln>
                                                            <a:solidFill>
                                                              <a:srgbClr val="800000"/>
                                                            </a:solidFill>
                                                            <a:latin typeface="Times New Roman"/>
                                                            <a:cs typeface="Times New Roman"/>
                                                          </a:rPr>
                                                          <a:t>National Policy</a:t>
                                                        </a:r>
                                                      </a:p>
                                                    </a:txBody>
                                                    <a:useSpRect/>
                                                  </a:txSp>
                                                </a:sp>
                                              </a:grpSp>
                                            </lc:lockedCanvas>
                                          </a:graphicData>
                                        </a:graphic>
                                      </wp:inline>
                                    </w:drawing>
                                  </w:r>
                                </w:p>
                              </w:tc>
                              <w:tc>
                                <w:tcPr>
                                  <w:tcW w:w="7329" w:type="dxa"/>
                                  <w:tcBorders>
                                    <w:top w:val="single" w:sz="4" w:space="0" w:color="auto"/>
                                    <w:left w:val="nil"/>
                                    <w:bottom w:val="nil"/>
                                    <w:right w:val="nil"/>
                                  </w:tcBorders>
                                </w:tcPr>
                                <w:p w14:paraId="182A99CC" w14:textId="77777777" w:rsidR="00E76C2A" w:rsidRPr="00EA7071" w:rsidRDefault="00E76C2A" w:rsidP="00CC2C9E">
                                  <w:pPr>
                                    <w:spacing w:before="240" w:line="240" w:lineRule="auto"/>
                                    <w:rPr>
                                      <w:rFonts w:ascii="Cambria" w:hAnsi="Cambria"/>
                                      <w:b/>
                                      <w:lang w:val="fr-CA"/>
                                    </w:rPr>
                                  </w:pPr>
                                  <w:r w:rsidRPr="00EA7071">
                                    <w:rPr>
                                      <w:rFonts w:ascii="Cambria" w:hAnsi="Cambria"/>
                                      <w:b/>
                                      <w:lang w:val="fr-CA"/>
                                    </w:rPr>
                                    <w:t xml:space="preserve">Types d’information : </w:t>
                                  </w:r>
                                  <w:r w:rsidRPr="00EA7071">
                                    <w:rPr>
                                      <w:rFonts w:ascii="Cambria" w:hAnsi="Cambria"/>
                                      <w:lang w:val="fr-CA"/>
                                    </w:rPr>
                                    <w:t xml:space="preserve">Politiques, processus de prise de décisions, pouvoir </w:t>
                                  </w:r>
                                  <w:r>
                                    <w:rPr>
                                      <w:rFonts w:ascii="Cambria" w:hAnsi="Cambria"/>
                                      <w:lang w:val="fr-CA"/>
                                    </w:rPr>
                                    <w:t>des lobbies, opinion publique</w:t>
                                  </w:r>
                                </w:p>
                              </w:tc>
                            </w:tr>
                            <w:tr w:rsidR="00E76C2A" w:rsidRPr="00F4789B" w14:paraId="7A31075E" w14:textId="77777777">
                              <w:tc>
                                <w:tcPr>
                                  <w:tcW w:w="1638" w:type="dxa"/>
                                  <w:vMerge/>
                                  <w:tcBorders>
                                    <w:top w:val="single" w:sz="4" w:space="0" w:color="auto"/>
                                    <w:left w:val="nil"/>
                                    <w:bottom w:val="single" w:sz="4" w:space="0" w:color="auto"/>
                                    <w:right w:val="nil"/>
                                  </w:tcBorders>
                                </w:tcPr>
                                <w:p w14:paraId="79DF59E5" w14:textId="77777777" w:rsidR="00E76C2A" w:rsidRPr="00EA7071" w:rsidRDefault="00E76C2A" w:rsidP="00CC2C9E">
                                  <w:pPr>
                                    <w:spacing w:line="240" w:lineRule="auto"/>
                                    <w:rPr>
                                      <w:rFonts w:ascii="Cambria" w:hAnsi="Cambria"/>
                                      <w:b/>
                                      <w:lang w:val="fr-CA"/>
                                    </w:rPr>
                                  </w:pPr>
                                </w:p>
                              </w:tc>
                              <w:tc>
                                <w:tcPr>
                                  <w:tcW w:w="7329" w:type="dxa"/>
                                  <w:tcBorders>
                                    <w:top w:val="nil"/>
                                    <w:left w:val="nil"/>
                                    <w:bottom w:val="single" w:sz="4" w:space="0" w:color="auto"/>
                                    <w:right w:val="nil"/>
                                  </w:tcBorders>
                                </w:tcPr>
                                <w:p w14:paraId="0888910B" w14:textId="77777777" w:rsidR="00E76C2A" w:rsidRPr="00EA7071" w:rsidRDefault="00E76C2A" w:rsidP="00CC2C9E">
                                  <w:pPr>
                                    <w:spacing w:line="240" w:lineRule="auto"/>
                                    <w:rPr>
                                      <w:rFonts w:ascii="Cambria" w:hAnsi="Cambria"/>
                                      <w:lang w:val="fr-CA"/>
                                    </w:rPr>
                                  </w:pPr>
                                  <w:r w:rsidRPr="003E7BE3">
                                    <w:rPr>
                                      <w:rFonts w:ascii="Cambria" w:hAnsi="Cambria"/>
                                      <w:b/>
                                      <w:lang w:val="fr-CA"/>
                                    </w:rPr>
                                    <w:t>Méthodes</w:t>
                                  </w:r>
                                  <w:r w:rsidRPr="00EA7071">
                                    <w:rPr>
                                      <w:rFonts w:ascii="Cambria" w:hAnsi="Cambria"/>
                                      <w:b/>
                                      <w:lang w:val="fr-CA"/>
                                    </w:rPr>
                                    <w:t xml:space="preserve"> d’investigation :</w:t>
                                  </w:r>
                                  <w:r w:rsidRPr="00EA7071">
                                    <w:rPr>
                                      <w:rFonts w:ascii="Cambria" w:hAnsi="Cambria"/>
                                      <w:lang w:val="fr-CA"/>
                                    </w:rPr>
                                    <w:t xml:space="preserve"> Examen des politiques, </w:t>
                                  </w:r>
                                  <w:r>
                                    <w:rPr>
                                      <w:rFonts w:ascii="Cambria" w:hAnsi="Cambria"/>
                                      <w:lang w:val="fr-CA"/>
                                    </w:rPr>
                                    <w:t>entrevues, rapports médiatiques, blogues citoyens</w:t>
                                  </w:r>
                                </w:p>
                              </w:tc>
                            </w:tr>
                            <w:tr w:rsidR="00E76C2A" w:rsidRPr="00F4789B" w14:paraId="2BAC32B2" w14:textId="77777777">
                              <w:tc>
                                <w:tcPr>
                                  <w:tcW w:w="1638" w:type="dxa"/>
                                  <w:vMerge w:val="restart"/>
                                  <w:tcBorders>
                                    <w:top w:val="single" w:sz="4" w:space="0" w:color="auto"/>
                                    <w:left w:val="nil"/>
                                    <w:bottom w:val="nil"/>
                                    <w:right w:val="nil"/>
                                  </w:tcBorders>
                                </w:tcPr>
                                <w:p w14:paraId="45F4A014" w14:textId="77777777" w:rsidR="00E76C2A" w:rsidRPr="00EA7071" w:rsidRDefault="00E76C2A" w:rsidP="00CC2C9E">
                                  <w:pPr>
                                    <w:spacing w:after="0" w:line="240" w:lineRule="auto"/>
                                    <w:rPr>
                                      <w:rFonts w:ascii="Cambria" w:hAnsi="Cambria"/>
                                      <w:b/>
                                      <w:noProof/>
                                      <w:lang w:val="fr-CA" w:eastAsia="fr-CA"/>
                                    </w:rPr>
                                  </w:pPr>
                                </w:p>
                                <w:p w14:paraId="54ADEDB7" w14:textId="77777777" w:rsidR="00E76C2A" w:rsidRPr="00633623" w:rsidRDefault="0073725F" w:rsidP="00CC2C9E">
                                  <w:pPr>
                                    <w:spacing w:line="240" w:lineRule="auto"/>
                                    <w:rPr>
                                      <w:rFonts w:ascii="Cambria" w:hAnsi="Cambria"/>
                                      <w:b/>
                                      <w:lang w:val="en-CA"/>
                                    </w:rPr>
                                  </w:pPr>
                                  <w:r w:rsidRPr="00715C70">
                                    <w:rPr>
                                      <w:rFonts w:ascii="Cambria" w:hAnsi="Cambria"/>
                                      <w:b/>
                                      <w:noProof/>
                                      <w:lang w:val="en-CA" w:eastAsia="en-CA"/>
                                    </w:rPr>
                                    <w:drawing>
                                      <wp:inline distT="0" distB="0" distL="0" distR="0" wp14:anchorId="3C940497" wp14:editId="1580EA0D">
                                        <wp:extent cx="856615" cy="900430"/>
                                        <wp:effectExtent l="0" t="0" r="0" b="0"/>
                                        <wp:docPr id="2003551560" name="Object 2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3600" cy="776288"/>
                                                  <a:chOff x="179388" y="5949950"/>
                                                  <a:chExt cx="863600" cy="776288"/>
                                                </a:xfrm>
                                              </a:grpSpPr>
                                              <a:grpSp>
                                                <a:nvGrpSpPr>
                                                  <a:cNvPr id="322581" name="Group 21"/>
                                                  <a:cNvGrpSpPr>
                                                    <a:grpSpLocks/>
                                                  </a:cNvGrpSpPr>
                                                </a:nvGrpSpPr>
                                                <a:grpSpPr bwMode="auto">
                                                  <a:xfrm>
                                                    <a:off x="179388" y="5949950"/>
                                                    <a:ext cx="863600" cy="776288"/>
                                                    <a:chOff x="2268" y="0"/>
                                                    <a:chExt cx="2286" cy="2286"/>
                                                  </a:xfrm>
                                                </a:grpSpPr>
                                                <a:sp>
                                                  <a:nvSpPr>
                                                    <a:cNvPr id="322582" name="Oval 22"/>
                                                    <a:cNvSpPr>
                                                      <a:spLocks noChangeArrowheads="1"/>
                                                    </a:cNvSpPr>
                                                  </a:nvSpPr>
                                                  <a:spPr bwMode="auto">
                                                    <a:xfrm>
                                                      <a:off x="2268" y="0"/>
                                                      <a:ext cx="2286" cy="2286"/>
                                                    </a:xfrm>
                                                    <a:prstGeom prst="ellipse">
                                                      <a:avLst/>
                                                    </a:prstGeom>
                                                    <a:solidFill>
                                                      <a:srgbClr val="333333">
                                                        <a:alpha val="71001"/>
                                                      </a:srgbClr>
                                                    </a:solidFill>
                                                    <a:ln w="9525">
                                                      <a:solidFill>
                                                        <a:srgbClr val="000000"/>
                                                      </a:solidFill>
                                                      <a:round/>
                                                      <a:headEnd/>
                                                      <a:tailEnd/>
                                                    </a:ln>
                                                    <a:effectLst/>
                                                  </a:spPr>
                                                  <a:txSp>
                                                    <a:txBody>
                                                      <a:bodyPr anchor="ctr"/>
                                                      <a:lstStyle>
                                                        <a:defPPr>
                                                          <a:defRPr lang="fr-CA"/>
                                                        </a:defPPr>
                                                        <a:lvl1pPr algn="ctr" rtl="0" eaLnBrk="0" fontAlgn="base" hangingPunct="0">
                                                          <a:spcBef>
                                                            <a:spcPct val="50000"/>
                                                          </a:spcBef>
                                                          <a:spcAft>
                                                            <a:spcPct val="0"/>
                                                          </a:spcAft>
                                                          <a:defRPr sz="3600" b="1" kern="1200">
                                                            <a:solidFill>
                                                              <a:srgbClr val="FF9900"/>
                                                            </a:solidFill>
                                                            <a:latin typeface="Americana XBd BT" pitchFamily="18" charset="0"/>
                                                          </a:defRPr>
                                                        </a:lvl1pPr>
                                                        <a:lvl2pPr marL="457200" algn="ctr" rtl="0" eaLnBrk="0" fontAlgn="base" hangingPunct="0">
                                                          <a:spcBef>
                                                            <a:spcPct val="50000"/>
                                                          </a:spcBef>
                                                          <a:spcAft>
                                                            <a:spcPct val="0"/>
                                                          </a:spcAft>
                                                          <a:defRPr sz="3600" b="1" kern="1200">
                                                            <a:solidFill>
                                                              <a:srgbClr val="FF9900"/>
                                                            </a:solidFill>
                                                            <a:latin typeface="Americana XBd BT" pitchFamily="18" charset="0"/>
                                                          </a:defRPr>
                                                        </a:lvl2pPr>
                                                        <a:lvl3pPr marL="914400" algn="ctr" rtl="0" eaLnBrk="0" fontAlgn="base" hangingPunct="0">
                                                          <a:spcBef>
                                                            <a:spcPct val="50000"/>
                                                          </a:spcBef>
                                                          <a:spcAft>
                                                            <a:spcPct val="0"/>
                                                          </a:spcAft>
                                                          <a:defRPr sz="3600" b="1" kern="1200">
                                                            <a:solidFill>
                                                              <a:srgbClr val="FF9900"/>
                                                            </a:solidFill>
                                                            <a:latin typeface="Americana XBd BT" pitchFamily="18" charset="0"/>
                                                          </a:defRPr>
                                                        </a:lvl3pPr>
                                                        <a:lvl4pPr marL="1371600" algn="ctr" rtl="0" eaLnBrk="0" fontAlgn="base" hangingPunct="0">
                                                          <a:spcBef>
                                                            <a:spcPct val="50000"/>
                                                          </a:spcBef>
                                                          <a:spcAft>
                                                            <a:spcPct val="0"/>
                                                          </a:spcAft>
                                                          <a:defRPr sz="3600" b="1" kern="1200">
                                                            <a:solidFill>
                                                              <a:srgbClr val="FF9900"/>
                                                            </a:solidFill>
                                                            <a:latin typeface="Americana XBd BT" pitchFamily="18" charset="0"/>
                                                          </a:defRPr>
                                                        </a:lvl4pPr>
                                                        <a:lvl5pPr marL="1828800" algn="ctr" rtl="0" eaLnBrk="0" fontAlgn="base" hangingPunct="0">
                                                          <a:spcBef>
                                                            <a:spcPct val="50000"/>
                                                          </a:spcBef>
                                                          <a:spcAft>
                                                            <a:spcPct val="0"/>
                                                          </a:spcAft>
                                                          <a:defRPr sz="3600" b="1" kern="1200">
                                                            <a:solidFill>
                                                              <a:srgbClr val="FF9900"/>
                                                            </a:solidFill>
                                                            <a:latin typeface="Americana XBd BT" pitchFamily="18" charset="0"/>
                                                          </a:defRPr>
                                                        </a:lvl5pPr>
                                                        <a:lvl6pPr marL="2286000" algn="l" defTabSz="914400" rtl="0" eaLnBrk="1" latinLnBrk="0" hangingPunct="1">
                                                          <a:defRPr sz="3600" b="1" kern="1200">
                                                            <a:solidFill>
                                                              <a:srgbClr val="FF9900"/>
                                                            </a:solidFill>
                                                            <a:latin typeface="Americana XBd BT" pitchFamily="18" charset="0"/>
                                                          </a:defRPr>
                                                        </a:lvl6pPr>
                                                        <a:lvl7pPr marL="2743200" algn="l" defTabSz="914400" rtl="0" eaLnBrk="1" latinLnBrk="0" hangingPunct="1">
                                                          <a:defRPr sz="3600" b="1" kern="1200">
                                                            <a:solidFill>
                                                              <a:srgbClr val="FF9900"/>
                                                            </a:solidFill>
                                                            <a:latin typeface="Americana XBd BT" pitchFamily="18" charset="0"/>
                                                          </a:defRPr>
                                                        </a:lvl7pPr>
                                                        <a:lvl8pPr marL="3200400" algn="l" defTabSz="914400" rtl="0" eaLnBrk="1" latinLnBrk="0" hangingPunct="1">
                                                          <a:defRPr sz="3600" b="1" kern="1200">
                                                            <a:solidFill>
                                                              <a:srgbClr val="FF9900"/>
                                                            </a:solidFill>
                                                            <a:latin typeface="Americana XBd BT" pitchFamily="18" charset="0"/>
                                                          </a:defRPr>
                                                        </a:lvl8pPr>
                                                        <a:lvl9pPr marL="3657600" algn="l" defTabSz="914400" rtl="0" eaLnBrk="1" latinLnBrk="0" hangingPunct="1">
                                                          <a:defRPr sz="3600" b="1" kern="1200">
                                                            <a:solidFill>
                                                              <a:srgbClr val="FF9900"/>
                                                            </a:solidFill>
                                                            <a:latin typeface="Americana XBd BT" pitchFamily="18" charset="0"/>
                                                          </a:defRPr>
                                                        </a:lvl9pPr>
                                                      </a:lstStyle>
                                                      <a:p>
                                                        <a:endParaRPr lang="fr-CA"/>
                                                      </a:p>
                                                    </a:txBody>
                                                    <a:useSpRect/>
                                                  </a:txSp>
                                                </a:sp>
                                                <a:sp>
                                                  <a:nvSpPr>
                                                    <a:cNvPr id="322583" name="Oval 23"/>
                                                    <a:cNvSpPr>
                                                      <a:spLocks noChangeArrowheads="1"/>
                                                    </a:cNvSpPr>
                                                  </a:nvSpPr>
                                                  <a:spPr bwMode="auto">
                                                    <a:xfrm>
                                                      <a:off x="2504" y="236"/>
                                                      <a:ext cx="1814" cy="1814"/>
                                                    </a:xfrm>
                                                    <a:prstGeom prst="ellipse">
                                                      <a:avLst/>
                                                    </a:prstGeom>
                                                    <a:solidFill>
                                                      <a:srgbClr val="808080">
                                                        <a:alpha val="52000"/>
                                                      </a:srgbClr>
                                                    </a:solidFill>
                                                    <a:ln w="9525">
                                                      <a:solidFill>
                                                        <a:srgbClr val="800000"/>
                                                      </a:solidFill>
                                                      <a:round/>
                                                      <a:headEnd/>
                                                      <a:tailEnd/>
                                                    </a:ln>
                                                    <a:effectLst/>
                                                  </a:spPr>
                                                  <a:txSp>
                                                    <a:txBody>
                                                      <a:bodyPr anchor="ctr"/>
                                                      <a:lstStyle>
                                                        <a:defPPr>
                                                          <a:defRPr lang="fr-CA"/>
                                                        </a:defPPr>
                                                        <a:lvl1pPr algn="ctr" rtl="0" eaLnBrk="0" fontAlgn="base" hangingPunct="0">
                                                          <a:spcBef>
                                                            <a:spcPct val="50000"/>
                                                          </a:spcBef>
                                                          <a:spcAft>
                                                            <a:spcPct val="0"/>
                                                          </a:spcAft>
                                                          <a:defRPr sz="3600" b="1" kern="1200">
                                                            <a:solidFill>
                                                              <a:srgbClr val="FF9900"/>
                                                            </a:solidFill>
                                                            <a:latin typeface="Americana XBd BT" pitchFamily="18" charset="0"/>
                                                          </a:defRPr>
                                                        </a:lvl1pPr>
                                                        <a:lvl2pPr marL="457200" algn="ctr" rtl="0" eaLnBrk="0" fontAlgn="base" hangingPunct="0">
                                                          <a:spcBef>
                                                            <a:spcPct val="50000"/>
                                                          </a:spcBef>
                                                          <a:spcAft>
                                                            <a:spcPct val="0"/>
                                                          </a:spcAft>
                                                          <a:defRPr sz="3600" b="1" kern="1200">
                                                            <a:solidFill>
                                                              <a:srgbClr val="FF9900"/>
                                                            </a:solidFill>
                                                            <a:latin typeface="Americana XBd BT" pitchFamily="18" charset="0"/>
                                                          </a:defRPr>
                                                        </a:lvl2pPr>
                                                        <a:lvl3pPr marL="914400" algn="ctr" rtl="0" eaLnBrk="0" fontAlgn="base" hangingPunct="0">
                                                          <a:spcBef>
                                                            <a:spcPct val="50000"/>
                                                          </a:spcBef>
                                                          <a:spcAft>
                                                            <a:spcPct val="0"/>
                                                          </a:spcAft>
                                                          <a:defRPr sz="3600" b="1" kern="1200">
                                                            <a:solidFill>
                                                              <a:srgbClr val="FF9900"/>
                                                            </a:solidFill>
                                                            <a:latin typeface="Americana XBd BT" pitchFamily="18" charset="0"/>
                                                          </a:defRPr>
                                                        </a:lvl3pPr>
                                                        <a:lvl4pPr marL="1371600" algn="ctr" rtl="0" eaLnBrk="0" fontAlgn="base" hangingPunct="0">
                                                          <a:spcBef>
                                                            <a:spcPct val="50000"/>
                                                          </a:spcBef>
                                                          <a:spcAft>
                                                            <a:spcPct val="0"/>
                                                          </a:spcAft>
                                                          <a:defRPr sz="3600" b="1" kern="1200">
                                                            <a:solidFill>
                                                              <a:srgbClr val="FF9900"/>
                                                            </a:solidFill>
                                                            <a:latin typeface="Americana XBd BT" pitchFamily="18" charset="0"/>
                                                          </a:defRPr>
                                                        </a:lvl4pPr>
                                                        <a:lvl5pPr marL="1828800" algn="ctr" rtl="0" eaLnBrk="0" fontAlgn="base" hangingPunct="0">
                                                          <a:spcBef>
                                                            <a:spcPct val="50000"/>
                                                          </a:spcBef>
                                                          <a:spcAft>
                                                            <a:spcPct val="0"/>
                                                          </a:spcAft>
                                                          <a:defRPr sz="3600" b="1" kern="1200">
                                                            <a:solidFill>
                                                              <a:srgbClr val="FF9900"/>
                                                            </a:solidFill>
                                                            <a:latin typeface="Americana XBd BT" pitchFamily="18" charset="0"/>
                                                          </a:defRPr>
                                                        </a:lvl5pPr>
                                                        <a:lvl6pPr marL="2286000" algn="l" defTabSz="914400" rtl="0" eaLnBrk="1" latinLnBrk="0" hangingPunct="1">
                                                          <a:defRPr sz="3600" b="1" kern="1200">
                                                            <a:solidFill>
                                                              <a:srgbClr val="FF9900"/>
                                                            </a:solidFill>
                                                            <a:latin typeface="Americana XBd BT" pitchFamily="18" charset="0"/>
                                                          </a:defRPr>
                                                        </a:lvl6pPr>
                                                        <a:lvl7pPr marL="2743200" algn="l" defTabSz="914400" rtl="0" eaLnBrk="1" latinLnBrk="0" hangingPunct="1">
                                                          <a:defRPr sz="3600" b="1" kern="1200">
                                                            <a:solidFill>
                                                              <a:srgbClr val="FF9900"/>
                                                            </a:solidFill>
                                                            <a:latin typeface="Americana XBd BT" pitchFamily="18" charset="0"/>
                                                          </a:defRPr>
                                                        </a:lvl7pPr>
                                                        <a:lvl8pPr marL="3200400" algn="l" defTabSz="914400" rtl="0" eaLnBrk="1" latinLnBrk="0" hangingPunct="1">
                                                          <a:defRPr sz="3600" b="1" kern="1200">
                                                            <a:solidFill>
                                                              <a:srgbClr val="FF9900"/>
                                                            </a:solidFill>
                                                            <a:latin typeface="Americana XBd BT" pitchFamily="18" charset="0"/>
                                                          </a:defRPr>
                                                        </a:lvl8pPr>
                                                        <a:lvl9pPr marL="3657600" algn="l" defTabSz="914400" rtl="0" eaLnBrk="1" latinLnBrk="0" hangingPunct="1">
                                                          <a:defRPr sz="3600" b="1" kern="1200">
                                                            <a:solidFill>
                                                              <a:srgbClr val="FF9900"/>
                                                            </a:solidFill>
                                                            <a:latin typeface="Americana XBd BT" pitchFamily="18" charset="0"/>
                                                          </a:defRPr>
                                                        </a:lvl9pPr>
                                                      </a:lstStyle>
                                                      <a:p>
                                                        <a:endParaRPr lang="fr-CA"/>
                                                      </a:p>
                                                    </a:txBody>
                                                    <a:useSpRect/>
                                                  </a:txSp>
                                                </a:sp>
                                                <a:sp>
                                                  <a:nvSpPr>
                                                    <a:cNvPr id="322584" name="Oval 24"/>
                                                    <a:cNvSpPr>
                                                      <a:spLocks noChangeArrowheads="1"/>
                                                    </a:cNvSpPr>
                                                  </a:nvSpPr>
                                                  <a:spPr bwMode="auto">
                                                    <a:xfrm>
                                                      <a:off x="2701" y="433"/>
                                                      <a:ext cx="1419" cy="1420"/>
                                                    </a:xfrm>
                                                    <a:prstGeom prst="ellipse">
                                                      <a:avLst/>
                                                    </a:prstGeom>
                                                    <a:solidFill>
                                                      <a:srgbClr val="808080">
                                                        <a:alpha val="52000"/>
                                                      </a:srgbClr>
                                                    </a:solidFill>
                                                    <a:ln w="9525">
                                                      <a:solidFill>
                                                        <a:srgbClr val="800000"/>
                                                      </a:solidFill>
                                                      <a:round/>
                                                      <a:headEnd/>
                                                      <a:tailEnd/>
                                                    </a:ln>
                                                    <a:effectLst/>
                                                  </a:spPr>
                                                  <a:txSp>
                                                    <a:txBody>
                                                      <a:bodyPr anchor="ctr"/>
                                                      <a:lstStyle>
                                                        <a:defPPr>
                                                          <a:defRPr lang="fr-CA"/>
                                                        </a:defPPr>
                                                        <a:lvl1pPr algn="ctr" rtl="0" eaLnBrk="0" fontAlgn="base" hangingPunct="0">
                                                          <a:spcBef>
                                                            <a:spcPct val="50000"/>
                                                          </a:spcBef>
                                                          <a:spcAft>
                                                            <a:spcPct val="0"/>
                                                          </a:spcAft>
                                                          <a:defRPr sz="3600" b="1" kern="1200">
                                                            <a:solidFill>
                                                              <a:srgbClr val="FF9900"/>
                                                            </a:solidFill>
                                                            <a:latin typeface="Americana XBd BT" pitchFamily="18" charset="0"/>
                                                          </a:defRPr>
                                                        </a:lvl1pPr>
                                                        <a:lvl2pPr marL="457200" algn="ctr" rtl="0" eaLnBrk="0" fontAlgn="base" hangingPunct="0">
                                                          <a:spcBef>
                                                            <a:spcPct val="50000"/>
                                                          </a:spcBef>
                                                          <a:spcAft>
                                                            <a:spcPct val="0"/>
                                                          </a:spcAft>
                                                          <a:defRPr sz="3600" b="1" kern="1200">
                                                            <a:solidFill>
                                                              <a:srgbClr val="FF9900"/>
                                                            </a:solidFill>
                                                            <a:latin typeface="Americana XBd BT" pitchFamily="18" charset="0"/>
                                                          </a:defRPr>
                                                        </a:lvl2pPr>
                                                        <a:lvl3pPr marL="914400" algn="ctr" rtl="0" eaLnBrk="0" fontAlgn="base" hangingPunct="0">
                                                          <a:spcBef>
                                                            <a:spcPct val="50000"/>
                                                          </a:spcBef>
                                                          <a:spcAft>
                                                            <a:spcPct val="0"/>
                                                          </a:spcAft>
                                                          <a:defRPr sz="3600" b="1" kern="1200">
                                                            <a:solidFill>
                                                              <a:srgbClr val="FF9900"/>
                                                            </a:solidFill>
                                                            <a:latin typeface="Americana XBd BT" pitchFamily="18" charset="0"/>
                                                          </a:defRPr>
                                                        </a:lvl3pPr>
                                                        <a:lvl4pPr marL="1371600" algn="ctr" rtl="0" eaLnBrk="0" fontAlgn="base" hangingPunct="0">
                                                          <a:spcBef>
                                                            <a:spcPct val="50000"/>
                                                          </a:spcBef>
                                                          <a:spcAft>
                                                            <a:spcPct val="0"/>
                                                          </a:spcAft>
                                                          <a:defRPr sz="3600" b="1" kern="1200">
                                                            <a:solidFill>
                                                              <a:srgbClr val="FF9900"/>
                                                            </a:solidFill>
                                                            <a:latin typeface="Americana XBd BT" pitchFamily="18" charset="0"/>
                                                          </a:defRPr>
                                                        </a:lvl4pPr>
                                                        <a:lvl5pPr marL="1828800" algn="ctr" rtl="0" eaLnBrk="0" fontAlgn="base" hangingPunct="0">
                                                          <a:spcBef>
                                                            <a:spcPct val="50000"/>
                                                          </a:spcBef>
                                                          <a:spcAft>
                                                            <a:spcPct val="0"/>
                                                          </a:spcAft>
                                                          <a:defRPr sz="3600" b="1" kern="1200">
                                                            <a:solidFill>
                                                              <a:srgbClr val="FF9900"/>
                                                            </a:solidFill>
                                                            <a:latin typeface="Americana XBd BT" pitchFamily="18" charset="0"/>
                                                          </a:defRPr>
                                                        </a:lvl5pPr>
                                                        <a:lvl6pPr marL="2286000" algn="l" defTabSz="914400" rtl="0" eaLnBrk="1" latinLnBrk="0" hangingPunct="1">
                                                          <a:defRPr sz="3600" b="1" kern="1200">
                                                            <a:solidFill>
                                                              <a:srgbClr val="FF9900"/>
                                                            </a:solidFill>
                                                            <a:latin typeface="Americana XBd BT" pitchFamily="18" charset="0"/>
                                                          </a:defRPr>
                                                        </a:lvl6pPr>
                                                        <a:lvl7pPr marL="2743200" algn="l" defTabSz="914400" rtl="0" eaLnBrk="1" latinLnBrk="0" hangingPunct="1">
                                                          <a:defRPr sz="3600" b="1" kern="1200">
                                                            <a:solidFill>
                                                              <a:srgbClr val="FF9900"/>
                                                            </a:solidFill>
                                                            <a:latin typeface="Americana XBd BT" pitchFamily="18" charset="0"/>
                                                          </a:defRPr>
                                                        </a:lvl7pPr>
                                                        <a:lvl8pPr marL="3200400" algn="l" defTabSz="914400" rtl="0" eaLnBrk="1" latinLnBrk="0" hangingPunct="1">
                                                          <a:defRPr sz="3600" b="1" kern="1200">
                                                            <a:solidFill>
                                                              <a:srgbClr val="FF9900"/>
                                                            </a:solidFill>
                                                            <a:latin typeface="Americana XBd BT" pitchFamily="18" charset="0"/>
                                                          </a:defRPr>
                                                        </a:lvl8pPr>
                                                        <a:lvl9pPr marL="3657600" algn="l" defTabSz="914400" rtl="0" eaLnBrk="1" latinLnBrk="0" hangingPunct="1">
                                                          <a:defRPr sz="3600" b="1" kern="1200">
                                                            <a:solidFill>
                                                              <a:srgbClr val="FF9900"/>
                                                            </a:solidFill>
                                                            <a:latin typeface="Americana XBd BT" pitchFamily="18" charset="0"/>
                                                          </a:defRPr>
                                                        </a:lvl9pPr>
                                                      </a:lstStyle>
                                                      <a:p>
                                                        <a:endParaRPr lang="fr-CA"/>
                                                      </a:p>
                                                    </a:txBody>
                                                    <a:useSpRect/>
                                                  </a:txSp>
                                                </a:sp>
                                                <a:sp>
                                                  <a:nvSpPr>
                                                    <a:cNvPr id="322585" name="Oval 25"/>
                                                    <a:cNvSpPr>
                                                      <a:spLocks noChangeArrowheads="1"/>
                                                    </a:cNvSpPr>
                                                  </a:nvSpPr>
                                                  <a:spPr bwMode="auto">
                                                    <a:xfrm>
                                                      <a:off x="2922" y="640"/>
                                                      <a:ext cx="985" cy="1024"/>
                                                    </a:xfrm>
                                                    <a:prstGeom prst="ellipse">
                                                      <a:avLst/>
                                                    </a:prstGeom>
                                                    <a:solidFill>
                                                      <a:srgbClr val="808080">
                                                        <a:alpha val="52000"/>
                                                      </a:srgbClr>
                                                    </a:solidFill>
                                                    <a:ln w="9525">
                                                      <a:solidFill>
                                                        <a:srgbClr val="800000"/>
                                                      </a:solidFill>
                                                      <a:round/>
                                                      <a:headEnd/>
                                                      <a:tailEnd/>
                                                    </a:ln>
                                                    <a:effectLst/>
                                                  </a:spPr>
                                                  <a:txSp>
                                                    <a:txBody>
                                                      <a:bodyPr anchor="ctr"/>
                                                      <a:lstStyle>
                                                        <a:defPPr>
                                                          <a:defRPr lang="fr-CA"/>
                                                        </a:defPPr>
                                                        <a:lvl1pPr algn="ctr" rtl="0" eaLnBrk="0" fontAlgn="base" hangingPunct="0">
                                                          <a:spcBef>
                                                            <a:spcPct val="50000"/>
                                                          </a:spcBef>
                                                          <a:spcAft>
                                                            <a:spcPct val="0"/>
                                                          </a:spcAft>
                                                          <a:defRPr sz="3600" b="1" kern="1200">
                                                            <a:solidFill>
                                                              <a:srgbClr val="FF9900"/>
                                                            </a:solidFill>
                                                            <a:latin typeface="Americana XBd BT" pitchFamily="18" charset="0"/>
                                                          </a:defRPr>
                                                        </a:lvl1pPr>
                                                        <a:lvl2pPr marL="457200" algn="ctr" rtl="0" eaLnBrk="0" fontAlgn="base" hangingPunct="0">
                                                          <a:spcBef>
                                                            <a:spcPct val="50000"/>
                                                          </a:spcBef>
                                                          <a:spcAft>
                                                            <a:spcPct val="0"/>
                                                          </a:spcAft>
                                                          <a:defRPr sz="3600" b="1" kern="1200">
                                                            <a:solidFill>
                                                              <a:srgbClr val="FF9900"/>
                                                            </a:solidFill>
                                                            <a:latin typeface="Americana XBd BT" pitchFamily="18" charset="0"/>
                                                          </a:defRPr>
                                                        </a:lvl2pPr>
                                                        <a:lvl3pPr marL="914400" algn="ctr" rtl="0" eaLnBrk="0" fontAlgn="base" hangingPunct="0">
                                                          <a:spcBef>
                                                            <a:spcPct val="50000"/>
                                                          </a:spcBef>
                                                          <a:spcAft>
                                                            <a:spcPct val="0"/>
                                                          </a:spcAft>
                                                          <a:defRPr sz="3600" b="1" kern="1200">
                                                            <a:solidFill>
                                                              <a:srgbClr val="FF9900"/>
                                                            </a:solidFill>
                                                            <a:latin typeface="Americana XBd BT" pitchFamily="18" charset="0"/>
                                                          </a:defRPr>
                                                        </a:lvl3pPr>
                                                        <a:lvl4pPr marL="1371600" algn="ctr" rtl="0" eaLnBrk="0" fontAlgn="base" hangingPunct="0">
                                                          <a:spcBef>
                                                            <a:spcPct val="50000"/>
                                                          </a:spcBef>
                                                          <a:spcAft>
                                                            <a:spcPct val="0"/>
                                                          </a:spcAft>
                                                          <a:defRPr sz="3600" b="1" kern="1200">
                                                            <a:solidFill>
                                                              <a:srgbClr val="FF9900"/>
                                                            </a:solidFill>
                                                            <a:latin typeface="Americana XBd BT" pitchFamily="18" charset="0"/>
                                                          </a:defRPr>
                                                        </a:lvl4pPr>
                                                        <a:lvl5pPr marL="1828800" algn="ctr" rtl="0" eaLnBrk="0" fontAlgn="base" hangingPunct="0">
                                                          <a:spcBef>
                                                            <a:spcPct val="50000"/>
                                                          </a:spcBef>
                                                          <a:spcAft>
                                                            <a:spcPct val="0"/>
                                                          </a:spcAft>
                                                          <a:defRPr sz="3600" b="1" kern="1200">
                                                            <a:solidFill>
                                                              <a:srgbClr val="FF9900"/>
                                                            </a:solidFill>
                                                            <a:latin typeface="Americana XBd BT" pitchFamily="18" charset="0"/>
                                                          </a:defRPr>
                                                        </a:lvl5pPr>
                                                        <a:lvl6pPr marL="2286000" algn="l" defTabSz="914400" rtl="0" eaLnBrk="1" latinLnBrk="0" hangingPunct="1">
                                                          <a:defRPr sz="3600" b="1" kern="1200">
                                                            <a:solidFill>
                                                              <a:srgbClr val="FF9900"/>
                                                            </a:solidFill>
                                                            <a:latin typeface="Americana XBd BT" pitchFamily="18" charset="0"/>
                                                          </a:defRPr>
                                                        </a:lvl6pPr>
                                                        <a:lvl7pPr marL="2743200" algn="l" defTabSz="914400" rtl="0" eaLnBrk="1" latinLnBrk="0" hangingPunct="1">
                                                          <a:defRPr sz="3600" b="1" kern="1200">
                                                            <a:solidFill>
                                                              <a:srgbClr val="FF9900"/>
                                                            </a:solidFill>
                                                            <a:latin typeface="Americana XBd BT" pitchFamily="18" charset="0"/>
                                                          </a:defRPr>
                                                        </a:lvl7pPr>
                                                        <a:lvl8pPr marL="3200400" algn="l" defTabSz="914400" rtl="0" eaLnBrk="1" latinLnBrk="0" hangingPunct="1">
                                                          <a:defRPr sz="3600" b="1" kern="1200">
                                                            <a:solidFill>
                                                              <a:srgbClr val="FF9900"/>
                                                            </a:solidFill>
                                                            <a:latin typeface="Americana XBd BT" pitchFamily="18" charset="0"/>
                                                          </a:defRPr>
                                                        </a:lvl8pPr>
                                                        <a:lvl9pPr marL="3657600" algn="l" defTabSz="914400" rtl="0" eaLnBrk="1" latinLnBrk="0" hangingPunct="1">
                                                          <a:defRPr sz="3600" b="1" kern="1200">
                                                            <a:solidFill>
                                                              <a:srgbClr val="FF9900"/>
                                                            </a:solidFill>
                                                            <a:latin typeface="Americana XBd BT" pitchFamily="18" charset="0"/>
                                                          </a:defRPr>
                                                        </a:lvl9pPr>
                                                      </a:lstStyle>
                                                      <a:p>
                                                        <a:endParaRPr lang="fr-CA"/>
                                                      </a:p>
                                                    </a:txBody>
                                                    <a:useSpRect/>
                                                  </a:txSp>
                                                </a:sp>
                                                <a:sp>
                                                  <a:nvSpPr>
                                                    <a:cNvPr id="322586" name="Oval 26"/>
                                                    <a:cNvSpPr>
                                                      <a:spLocks noChangeArrowheads="1"/>
                                                    </a:cNvSpPr>
                                                  </a:nvSpPr>
                                                  <a:spPr bwMode="auto">
                                                    <a:xfrm>
                                                      <a:off x="3095" y="828"/>
                                                      <a:ext cx="632" cy="630"/>
                                                    </a:xfrm>
                                                    <a:prstGeom prst="ellipse">
                                                      <a:avLst/>
                                                    </a:prstGeom>
                                                    <a:solidFill>
                                                      <a:srgbClr val="808080">
                                                        <a:alpha val="50999"/>
                                                      </a:srgbClr>
                                                    </a:solidFill>
                                                    <a:ln w="9525">
                                                      <a:solidFill>
                                                        <a:srgbClr val="800000"/>
                                                      </a:solidFill>
                                                      <a:round/>
                                                      <a:headEnd/>
                                                      <a:tailEnd/>
                                                    </a:ln>
                                                    <a:effectLst/>
                                                  </a:spPr>
                                                  <a:txSp>
                                                    <a:txBody>
                                                      <a:bodyPr anchor="ctr"/>
                                                      <a:lstStyle>
                                                        <a:defPPr>
                                                          <a:defRPr lang="fr-CA"/>
                                                        </a:defPPr>
                                                        <a:lvl1pPr algn="ctr" rtl="0" eaLnBrk="0" fontAlgn="base" hangingPunct="0">
                                                          <a:spcBef>
                                                            <a:spcPct val="50000"/>
                                                          </a:spcBef>
                                                          <a:spcAft>
                                                            <a:spcPct val="0"/>
                                                          </a:spcAft>
                                                          <a:defRPr sz="3600" b="1" kern="1200">
                                                            <a:solidFill>
                                                              <a:srgbClr val="FF9900"/>
                                                            </a:solidFill>
                                                            <a:latin typeface="Americana XBd BT" pitchFamily="18" charset="0"/>
                                                          </a:defRPr>
                                                        </a:lvl1pPr>
                                                        <a:lvl2pPr marL="457200" algn="ctr" rtl="0" eaLnBrk="0" fontAlgn="base" hangingPunct="0">
                                                          <a:spcBef>
                                                            <a:spcPct val="50000"/>
                                                          </a:spcBef>
                                                          <a:spcAft>
                                                            <a:spcPct val="0"/>
                                                          </a:spcAft>
                                                          <a:defRPr sz="3600" b="1" kern="1200">
                                                            <a:solidFill>
                                                              <a:srgbClr val="FF9900"/>
                                                            </a:solidFill>
                                                            <a:latin typeface="Americana XBd BT" pitchFamily="18" charset="0"/>
                                                          </a:defRPr>
                                                        </a:lvl2pPr>
                                                        <a:lvl3pPr marL="914400" algn="ctr" rtl="0" eaLnBrk="0" fontAlgn="base" hangingPunct="0">
                                                          <a:spcBef>
                                                            <a:spcPct val="50000"/>
                                                          </a:spcBef>
                                                          <a:spcAft>
                                                            <a:spcPct val="0"/>
                                                          </a:spcAft>
                                                          <a:defRPr sz="3600" b="1" kern="1200">
                                                            <a:solidFill>
                                                              <a:srgbClr val="FF9900"/>
                                                            </a:solidFill>
                                                            <a:latin typeface="Americana XBd BT" pitchFamily="18" charset="0"/>
                                                          </a:defRPr>
                                                        </a:lvl3pPr>
                                                        <a:lvl4pPr marL="1371600" algn="ctr" rtl="0" eaLnBrk="0" fontAlgn="base" hangingPunct="0">
                                                          <a:spcBef>
                                                            <a:spcPct val="50000"/>
                                                          </a:spcBef>
                                                          <a:spcAft>
                                                            <a:spcPct val="0"/>
                                                          </a:spcAft>
                                                          <a:defRPr sz="3600" b="1" kern="1200">
                                                            <a:solidFill>
                                                              <a:srgbClr val="FF9900"/>
                                                            </a:solidFill>
                                                            <a:latin typeface="Americana XBd BT" pitchFamily="18" charset="0"/>
                                                          </a:defRPr>
                                                        </a:lvl4pPr>
                                                        <a:lvl5pPr marL="1828800" algn="ctr" rtl="0" eaLnBrk="0" fontAlgn="base" hangingPunct="0">
                                                          <a:spcBef>
                                                            <a:spcPct val="50000"/>
                                                          </a:spcBef>
                                                          <a:spcAft>
                                                            <a:spcPct val="0"/>
                                                          </a:spcAft>
                                                          <a:defRPr sz="3600" b="1" kern="1200">
                                                            <a:solidFill>
                                                              <a:srgbClr val="FF9900"/>
                                                            </a:solidFill>
                                                            <a:latin typeface="Americana XBd BT" pitchFamily="18" charset="0"/>
                                                          </a:defRPr>
                                                        </a:lvl5pPr>
                                                        <a:lvl6pPr marL="2286000" algn="l" defTabSz="914400" rtl="0" eaLnBrk="1" latinLnBrk="0" hangingPunct="1">
                                                          <a:defRPr sz="3600" b="1" kern="1200">
                                                            <a:solidFill>
                                                              <a:srgbClr val="FF9900"/>
                                                            </a:solidFill>
                                                            <a:latin typeface="Americana XBd BT" pitchFamily="18" charset="0"/>
                                                          </a:defRPr>
                                                        </a:lvl6pPr>
                                                        <a:lvl7pPr marL="2743200" algn="l" defTabSz="914400" rtl="0" eaLnBrk="1" latinLnBrk="0" hangingPunct="1">
                                                          <a:defRPr sz="3600" b="1" kern="1200">
                                                            <a:solidFill>
                                                              <a:srgbClr val="FF9900"/>
                                                            </a:solidFill>
                                                            <a:latin typeface="Americana XBd BT" pitchFamily="18" charset="0"/>
                                                          </a:defRPr>
                                                        </a:lvl7pPr>
                                                        <a:lvl8pPr marL="3200400" algn="l" defTabSz="914400" rtl="0" eaLnBrk="1" latinLnBrk="0" hangingPunct="1">
                                                          <a:defRPr sz="3600" b="1" kern="1200">
                                                            <a:solidFill>
                                                              <a:srgbClr val="FF9900"/>
                                                            </a:solidFill>
                                                            <a:latin typeface="Americana XBd BT" pitchFamily="18" charset="0"/>
                                                          </a:defRPr>
                                                        </a:lvl8pPr>
                                                        <a:lvl9pPr marL="3657600" algn="l" defTabSz="914400" rtl="0" eaLnBrk="1" latinLnBrk="0" hangingPunct="1">
                                                          <a:defRPr sz="3600" b="1" kern="1200">
                                                            <a:solidFill>
                                                              <a:srgbClr val="FF9900"/>
                                                            </a:solidFill>
                                                            <a:latin typeface="Americana XBd BT" pitchFamily="18" charset="0"/>
                                                          </a:defRPr>
                                                        </a:lvl9pPr>
                                                      </a:lstStyle>
                                                      <a:p>
                                                        <a:endParaRPr lang="fr-CA"/>
                                                      </a:p>
                                                    </a:txBody>
                                                    <a:useSpRect/>
                                                  </a:txSp>
                                                </a:sp>
                                                <a:sp>
                                                  <a:nvSpPr>
                                                    <a:cNvPr id="322587" name="WordArt 27"/>
                                                    <a:cNvSpPr>
                                                      <a:spLocks noChangeArrowheads="1" noChangeShapeType="1" noTextEdit="1"/>
                                                    </a:cNvSpPr>
                                                  </a:nvSpPr>
                                                  <a:spPr bwMode="auto">
                                                    <a:xfrm rot="-2107475">
                                                      <a:off x="2336" y="255"/>
                                                      <a:ext cx="1457" cy="832"/>
                                                    </a:xfrm>
                                                    <a:prstGeom prst="rect">
                                                      <a:avLst/>
                                                    </a:prstGeom>
                                                  </a:spPr>
                                                  <a:txSp>
                                                    <a:txBody>
                                                      <a:bodyPr spcFirstLastPara="1" wrap="none" numCol="1" fromWordArt="1">
                                                        <a:prstTxWarp prst="textArchUp">
                                                          <a:avLst>
                                                            <a:gd name="adj" fmla="val 10857774"/>
                                                          </a:avLst>
                                                        </a:prstTxWarp>
                                                      </a:bodyPr>
                                                      <a:lstStyle>
                                                        <a:defPPr>
                                                          <a:defRPr lang="fr-CA"/>
                                                        </a:defPPr>
                                                        <a:lvl1pPr algn="ctr" rtl="0" eaLnBrk="0" fontAlgn="base" hangingPunct="0">
                                                          <a:spcBef>
                                                            <a:spcPct val="50000"/>
                                                          </a:spcBef>
                                                          <a:spcAft>
                                                            <a:spcPct val="0"/>
                                                          </a:spcAft>
                                                          <a:defRPr sz="3600" b="1" kern="1200">
                                                            <a:solidFill>
                                                              <a:srgbClr val="FF9900"/>
                                                            </a:solidFill>
                                                            <a:latin typeface="Americana XBd BT" pitchFamily="18" charset="0"/>
                                                          </a:defRPr>
                                                        </a:lvl1pPr>
                                                        <a:lvl2pPr marL="457200" algn="ctr" rtl="0" eaLnBrk="0" fontAlgn="base" hangingPunct="0">
                                                          <a:spcBef>
                                                            <a:spcPct val="50000"/>
                                                          </a:spcBef>
                                                          <a:spcAft>
                                                            <a:spcPct val="0"/>
                                                          </a:spcAft>
                                                          <a:defRPr sz="3600" b="1" kern="1200">
                                                            <a:solidFill>
                                                              <a:srgbClr val="FF9900"/>
                                                            </a:solidFill>
                                                            <a:latin typeface="Americana XBd BT" pitchFamily="18" charset="0"/>
                                                          </a:defRPr>
                                                        </a:lvl2pPr>
                                                        <a:lvl3pPr marL="914400" algn="ctr" rtl="0" eaLnBrk="0" fontAlgn="base" hangingPunct="0">
                                                          <a:spcBef>
                                                            <a:spcPct val="50000"/>
                                                          </a:spcBef>
                                                          <a:spcAft>
                                                            <a:spcPct val="0"/>
                                                          </a:spcAft>
                                                          <a:defRPr sz="3600" b="1" kern="1200">
                                                            <a:solidFill>
                                                              <a:srgbClr val="FF9900"/>
                                                            </a:solidFill>
                                                            <a:latin typeface="Americana XBd BT" pitchFamily="18" charset="0"/>
                                                          </a:defRPr>
                                                        </a:lvl3pPr>
                                                        <a:lvl4pPr marL="1371600" algn="ctr" rtl="0" eaLnBrk="0" fontAlgn="base" hangingPunct="0">
                                                          <a:spcBef>
                                                            <a:spcPct val="50000"/>
                                                          </a:spcBef>
                                                          <a:spcAft>
                                                            <a:spcPct val="0"/>
                                                          </a:spcAft>
                                                          <a:defRPr sz="3600" b="1" kern="1200">
                                                            <a:solidFill>
                                                              <a:srgbClr val="FF9900"/>
                                                            </a:solidFill>
                                                            <a:latin typeface="Americana XBd BT" pitchFamily="18" charset="0"/>
                                                          </a:defRPr>
                                                        </a:lvl4pPr>
                                                        <a:lvl5pPr marL="1828800" algn="ctr" rtl="0" eaLnBrk="0" fontAlgn="base" hangingPunct="0">
                                                          <a:spcBef>
                                                            <a:spcPct val="50000"/>
                                                          </a:spcBef>
                                                          <a:spcAft>
                                                            <a:spcPct val="0"/>
                                                          </a:spcAft>
                                                          <a:defRPr sz="3600" b="1" kern="1200">
                                                            <a:solidFill>
                                                              <a:srgbClr val="FF9900"/>
                                                            </a:solidFill>
                                                            <a:latin typeface="Americana XBd BT" pitchFamily="18" charset="0"/>
                                                          </a:defRPr>
                                                        </a:lvl5pPr>
                                                        <a:lvl6pPr marL="2286000" algn="l" defTabSz="914400" rtl="0" eaLnBrk="1" latinLnBrk="0" hangingPunct="1">
                                                          <a:defRPr sz="3600" b="1" kern="1200">
                                                            <a:solidFill>
                                                              <a:srgbClr val="FF9900"/>
                                                            </a:solidFill>
                                                            <a:latin typeface="Americana XBd BT" pitchFamily="18" charset="0"/>
                                                          </a:defRPr>
                                                        </a:lvl6pPr>
                                                        <a:lvl7pPr marL="2743200" algn="l" defTabSz="914400" rtl="0" eaLnBrk="1" latinLnBrk="0" hangingPunct="1">
                                                          <a:defRPr sz="3600" b="1" kern="1200">
                                                            <a:solidFill>
                                                              <a:srgbClr val="FF9900"/>
                                                            </a:solidFill>
                                                            <a:latin typeface="Americana XBd BT" pitchFamily="18" charset="0"/>
                                                          </a:defRPr>
                                                        </a:lvl7pPr>
                                                        <a:lvl8pPr marL="3200400" algn="l" defTabSz="914400" rtl="0" eaLnBrk="1" latinLnBrk="0" hangingPunct="1">
                                                          <a:defRPr sz="3600" b="1" kern="1200">
                                                            <a:solidFill>
                                                              <a:srgbClr val="FF9900"/>
                                                            </a:solidFill>
                                                            <a:latin typeface="Americana XBd BT" pitchFamily="18" charset="0"/>
                                                          </a:defRPr>
                                                        </a:lvl8pPr>
                                                        <a:lvl9pPr marL="3657600" algn="l" defTabSz="914400" rtl="0" eaLnBrk="1" latinLnBrk="0" hangingPunct="1">
                                                          <a:defRPr sz="3600" b="1" kern="1200">
                                                            <a:solidFill>
                                                              <a:srgbClr val="FF9900"/>
                                                            </a:solidFill>
                                                            <a:latin typeface="Americana XBd BT" pitchFamily="18" charset="0"/>
                                                          </a:defRPr>
                                                        </a:lvl9pPr>
                                                      </a:lstStyle>
                                                      <a:p>
                                                        <a:r>
                                                          <a:rPr lang="fr-CA" sz="2000" kern="10">
                                                            <a:ln w="9525">
                                                              <a:solidFill>
                                                                <a:srgbClr val="FFFFFF"/>
                                                              </a:solidFill>
                                                              <a:round/>
                                                              <a:headEnd/>
                                                              <a:tailEnd/>
                                                            </a:ln>
                                                            <a:solidFill>
                                                              <a:srgbClr val="FFFFFF"/>
                                                            </a:solidFill>
                                                            <a:latin typeface="Times New Roman"/>
                                                            <a:cs typeface="Times New Roman"/>
                                                          </a:rPr>
                                                          <a:t>oil companies</a:t>
                                                        </a:r>
                                                      </a:p>
                                                    </a:txBody>
                                                    <a:useSpRect/>
                                                  </a:txSp>
                                                </a:sp>
                                              </a:grpSp>
                                            </lc:lockedCanvas>
                                          </a:graphicData>
                                        </a:graphic>
                                      </wp:inline>
                                    </w:drawing>
                                  </w:r>
                                </w:p>
                              </w:tc>
                              <w:tc>
                                <w:tcPr>
                                  <w:tcW w:w="7329" w:type="dxa"/>
                                  <w:tcBorders>
                                    <w:top w:val="single" w:sz="4" w:space="0" w:color="auto"/>
                                    <w:left w:val="nil"/>
                                    <w:bottom w:val="nil"/>
                                    <w:right w:val="nil"/>
                                  </w:tcBorders>
                                </w:tcPr>
                                <w:p w14:paraId="2F856624" w14:textId="77777777" w:rsidR="00E76C2A" w:rsidRPr="00C522CD" w:rsidRDefault="00E76C2A" w:rsidP="00CC2C9E">
                                  <w:pPr>
                                    <w:spacing w:before="240" w:line="240" w:lineRule="auto"/>
                                    <w:rPr>
                                      <w:rFonts w:ascii="Cambria" w:hAnsi="Cambria"/>
                                      <w:b/>
                                      <w:lang w:val="fr-CA"/>
                                    </w:rPr>
                                  </w:pPr>
                                  <w:r w:rsidRPr="00C522CD">
                                    <w:rPr>
                                      <w:rFonts w:ascii="Cambria" w:hAnsi="Cambria"/>
                                      <w:b/>
                                      <w:lang w:val="fr-CA"/>
                                    </w:rPr>
                                    <w:t xml:space="preserve">Types d’information : </w:t>
                                  </w:r>
                                  <w:r w:rsidRPr="00C522CD">
                                    <w:rPr>
                                      <w:rFonts w:ascii="Cambria" w:hAnsi="Cambria"/>
                                      <w:lang w:val="fr-CA"/>
                                    </w:rPr>
                                    <w:t xml:space="preserve">Politiques des entreprises, processus de prise de décisions, pouvoir des lobbies, opinion publique, </w:t>
                                  </w:r>
                                  <w:r>
                                    <w:rPr>
                                      <w:rFonts w:ascii="Cambria" w:hAnsi="Cambria"/>
                                      <w:lang w:val="fr-CA"/>
                                    </w:rPr>
                                    <w:t>facteurs  macroéconomiques incitatifs et dissuasifs</w:t>
                                  </w:r>
                                </w:p>
                              </w:tc>
                            </w:tr>
                            <w:tr w:rsidR="00E76C2A" w:rsidRPr="00F4789B" w14:paraId="33FDAD39" w14:textId="77777777">
                              <w:tc>
                                <w:tcPr>
                                  <w:tcW w:w="1638" w:type="dxa"/>
                                  <w:vMerge/>
                                  <w:tcBorders>
                                    <w:top w:val="nil"/>
                                    <w:left w:val="nil"/>
                                    <w:bottom w:val="nil"/>
                                    <w:right w:val="nil"/>
                                  </w:tcBorders>
                                </w:tcPr>
                                <w:p w14:paraId="08219250" w14:textId="77777777" w:rsidR="00E76C2A" w:rsidRPr="00C522CD" w:rsidRDefault="00E76C2A" w:rsidP="00CC2C9E">
                                  <w:pPr>
                                    <w:spacing w:line="240" w:lineRule="auto"/>
                                    <w:rPr>
                                      <w:rFonts w:ascii="Cambria" w:hAnsi="Cambria"/>
                                      <w:b/>
                                      <w:lang w:val="fr-CA"/>
                                    </w:rPr>
                                  </w:pPr>
                                </w:p>
                              </w:tc>
                              <w:tc>
                                <w:tcPr>
                                  <w:tcW w:w="7329" w:type="dxa"/>
                                  <w:tcBorders>
                                    <w:top w:val="nil"/>
                                    <w:left w:val="nil"/>
                                    <w:bottom w:val="nil"/>
                                    <w:right w:val="nil"/>
                                  </w:tcBorders>
                                </w:tcPr>
                                <w:p w14:paraId="0AF6AAA8" w14:textId="77777777" w:rsidR="00E76C2A" w:rsidRPr="00D10E5E" w:rsidRDefault="00E76C2A" w:rsidP="00CC2C9E">
                                  <w:pPr>
                                    <w:spacing w:line="240" w:lineRule="auto"/>
                                    <w:rPr>
                                      <w:rFonts w:ascii="Cambria" w:hAnsi="Cambria"/>
                                      <w:b/>
                                      <w:lang w:val="fr-CA"/>
                                    </w:rPr>
                                  </w:pPr>
                                  <w:r w:rsidRPr="003E7BE3">
                                    <w:rPr>
                                      <w:rFonts w:ascii="Cambria" w:hAnsi="Cambria"/>
                                      <w:b/>
                                      <w:lang w:val="fr-CA"/>
                                    </w:rPr>
                                    <w:t>Méthodes</w:t>
                                  </w:r>
                                  <w:r w:rsidRPr="00D10E5E">
                                    <w:rPr>
                                      <w:rFonts w:ascii="Cambria" w:hAnsi="Cambria"/>
                                      <w:b/>
                                      <w:lang w:val="fr-CA"/>
                                    </w:rPr>
                                    <w:t xml:space="preserve"> d’investigation :</w:t>
                                  </w:r>
                                  <w:r w:rsidRPr="00D10E5E">
                                    <w:rPr>
                                      <w:rFonts w:ascii="Cambria" w:hAnsi="Cambria"/>
                                      <w:lang w:val="fr-CA"/>
                                    </w:rPr>
                                    <w:t xml:space="preserve"> Examen des politiques, entrevues, rapports médiatiques, blogues citoyens, données économiques</w:t>
                                  </w:r>
                                </w:p>
                              </w:tc>
                            </w:tr>
                          </w:tbl>
                          <w:p w14:paraId="25EB3468" w14:textId="77777777" w:rsidR="00E76C2A" w:rsidRPr="00D10E5E" w:rsidRDefault="00E76C2A" w:rsidP="00CC2C9E">
                            <w:pPr>
                              <w:rPr>
                                <w:lang w:val="fr-CA"/>
                              </w:rPr>
                            </w:pPr>
                          </w:p>
                        </w:txbxContent>
                      </wps:txbx>
                      <wps:bodyPr rot="0" vert="horz" wrap="square" lIns="36576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B5C08" id="Rectangle 13" o:spid="_x0000_s1031" style="position:absolute;left:0;text-align:left;margin-left:60pt;margin-top:96.6pt;width:497.55pt;height:552.7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" o:allowincell="f" filled="f" fillcolor="#a7bfde">
                <v:fill opacity="13107f"/>
                <v:shadow on="t" color="#d4cfb3" opacity=".5" offset="19pt,-21pt"/>
                <v:path arrowok="t"/>
                <v:textbox inset="28.8pt,7.2pt,14.4pt,7.2pt">
                  <w:txbxContent>
                    <w:p w14:paraId="1E06ADED" w14:textId="77777777" w:rsidR="00E76C2A" w:rsidRPr="003E7BE3" w:rsidRDefault="00E76C2A" w:rsidP="00CC2C9E">
                      <w:pPr>
                        <w:spacing w:after="0" w:line="240" w:lineRule="auto"/>
                        <w:rPr>
                          <w:rFonts w:ascii="Cambria" w:hAnsi="Cambria"/>
                          <w:b/>
                          <w:lang w:val="fr-CA"/>
                        </w:rPr>
                      </w:pPr>
                      <w:r w:rsidRPr="003E7BE3">
                        <w:rPr>
                          <w:rFonts w:ascii="Cambria" w:hAnsi="Cambria"/>
                          <w:b/>
                          <w:lang w:val="fr-CA"/>
                        </w:rPr>
                        <w:t>Encadré 2b </w:t>
                      </w:r>
                      <w:r w:rsidRPr="003E7BE3">
                        <w:rPr>
                          <w:rFonts w:ascii="Cambria" w:hAnsi="Cambria"/>
                          <w:lang w:val="fr-CA"/>
                        </w:rPr>
                        <w:t xml:space="preserve">: </w:t>
                      </w:r>
                      <w:r w:rsidRPr="003E7BE3">
                        <w:rPr>
                          <w:rFonts w:ascii="Cambria" w:hAnsi="Cambria"/>
                          <w:b/>
                          <w:lang w:val="fr-CA"/>
                        </w:rPr>
                        <w:t>Types d’information et modes d’investigation</w:t>
                      </w:r>
                    </w:p>
                    <w:p w14:paraId="014B1B94" w14:textId="77777777" w:rsidR="00E76C2A" w:rsidRPr="003E7BE3" w:rsidRDefault="00E76C2A" w:rsidP="00CC2C9E">
                      <w:pPr>
                        <w:spacing w:after="0" w:line="240" w:lineRule="auto"/>
                        <w:rPr>
                          <w:rFonts w:ascii="Cambria" w:hAnsi="Cambria"/>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7329"/>
                      </w:tblGrid>
                      <w:tr w:rsidR="00E76C2A" w:rsidRPr="00F4789B" w14:paraId="5CC9F5B4" w14:textId="77777777">
                        <w:tc>
                          <w:tcPr>
                            <w:tcW w:w="1638" w:type="dxa"/>
                            <w:vMerge w:val="restart"/>
                            <w:tcBorders>
                              <w:top w:val="nil"/>
                              <w:left w:val="nil"/>
                              <w:bottom w:val="single" w:sz="4" w:space="0" w:color="auto"/>
                              <w:right w:val="nil"/>
                            </w:tcBorders>
                          </w:tcPr>
                          <w:p w14:paraId="396DAC15" w14:textId="77777777" w:rsidR="00E76C2A" w:rsidRPr="003E7BE3" w:rsidRDefault="00E76C2A" w:rsidP="00CC2C9E">
                            <w:pPr>
                              <w:spacing w:after="0" w:line="240" w:lineRule="auto"/>
                              <w:jc w:val="center"/>
                              <w:rPr>
                                <w:rFonts w:ascii="Cambria" w:hAnsi="Cambria"/>
                                <w:b/>
                                <w:color w:val="943634"/>
                                <w:lang w:val="fr-CA"/>
                              </w:rPr>
                            </w:pPr>
                          </w:p>
                          <w:p w14:paraId="3F6F8360" w14:textId="77777777" w:rsidR="00E76C2A" w:rsidRPr="00633623" w:rsidRDefault="0073725F" w:rsidP="00CC2C9E">
                            <w:pPr>
                              <w:spacing w:after="0" w:line="240" w:lineRule="auto"/>
                              <w:jc w:val="center"/>
                              <w:rPr>
                                <w:rFonts w:ascii="Cambria" w:hAnsi="Cambria"/>
                                <w:b/>
                                <w:lang w:val="en-CA"/>
                              </w:rPr>
                            </w:pPr>
                            <w:r w:rsidRPr="00715C70">
                              <w:rPr>
                                <w:rFonts w:ascii="Cambria" w:hAnsi="Cambria"/>
                                <w:b/>
                                <w:noProof/>
                                <w:color w:val="943634"/>
                                <w:sz w:val="48"/>
                                <w:szCs w:val="48"/>
                                <w:lang w:val="en-CA" w:eastAsia="en-CA"/>
                              </w:rPr>
                              <w:drawing>
                                <wp:inline distT="0" distB="0" distL="0" distR="0" wp14:anchorId="462313A4" wp14:editId="4AB54C1A">
                                  <wp:extent cx="789305" cy="760095"/>
                                  <wp:effectExtent l="0" t="0" r="0" b="0"/>
                                  <wp:docPr id="40205708" name="Object 1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03300" cy="1000125"/>
                                            <a:chOff x="4913313" y="1314450"/>
                                            <a:chExt cx="1003300" cy="1000125"/>
                                          </a:xfrm>
                                        </a:grpSpPr>
                                        <a:grpSp>
                                          <a:nvGrpSpPr>
                                            <a:cNvPr id="10" name="Groupe 9"/>
                                            <a:cNvGrpSpPr/>
                                          </a:nvGrpSpPr>
                                          <a:grpSpPr>
                                            <a:xfrm>
                                              <a:off x="4913313" y="1314450"/>
                                              <a:ext cx="1003300" cy="1000125"/>
                                              <a:chOff x="4913313" y="1314450"/>
                                              <a:chExt cx="1003300" cy="1000125"/>
                                            </a:xfrm>
                                          </a:grpSpPr>
                                          <a:sp>
                                            <a:nvSpPr>
                                              <a:cNvPr id="7" name="Oval 7"/>
                                              <a:cNvSpPr>
                                                <a:spLocks noChangeArrowheads="1"/>
                                              </a:cNvSpPr>
                                            </a:nvSpPr>
                                            <a:spPr bwMode="auto">
                                              <a:xfrm>
                                                <a:off x="4913313" y="1314450"/>
                                                <a:ext cx="1003300" cy="1000125"/>
                                              </a:xfrm>
                                              <a:prstGeom prst="ellipse">
                                                <a:avLst/>
                                              </a:prstGeom>
                                              <a:solidFill>
                                                <a:srgbClr val="808080">
                                                  <a:alpha val="50999"/>
                                                </a:srgbClr>
                                              </a:solidFill>
                                              <a:ln w="9525">
                                                <a:solidFill>
                                                  <a:srgbClr val="800000"/>
                                                </a:solidFill>
                                                <a:round/>
                                                <a:headEnd/>
                                                <a:tailEnd/>
                                              </a:ln>
                                              <a:effectLst/>
                                            </a:spPr>
                                            <a:txSp>
                                              <a:txBody>
                                                <a:bodyPr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fr-CA"/>
                                                </a:p>
                                              </a:txBody>
                                              <a:useSpRect/>
                                            </a:txSp>
                                          </a:sp>
                                          <a:sp>
                                            <a:nvSpPr>
                                              <a:cNvPr id="9" name="Text Box 8"/>
                                              <a:cNvSpPr txBox="1">
                                                <a:spLocks noChangeArrowheads="1"/>
                                              </a:cNvSpPr>
                                            </a:nvSpPr>
                                            <a:spPr bwMode="auto">
                                              <a:xfrm>
                                                <a:off x="4959771" y="1615921"/>
                                                <a:ext cx="908373" cy="609600"/>
                                              </a:xfrm>
                                              <a:prstGeom prst="rect">
                                                <a:avLst/>
                                              </a:prstGeom>
                                              <a:noFill/>
                                              <a:ln w="9525">
                                                <a:noFill/>
                                                <a:miter lim="800000"/>
                                                <a:headEnd/>
                                                <a:tailEnd/>
                                              </a:ln>
                                              <a:effectLst/>
                                            </a:spPr>
                                            <a:txSp>
                                              <a:txBody>
                                                <a:bodyPr lIns="69494" tIns="34747" rIns="69494" bIns="34747"/>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en-US" sz="2000" b="1" dirty="0" smtClean="0">
                                                      <a:solidFill>
                                                        <a:srgbClr val="620000"/>
                                                      </a:solidFill>
                                                      <a:latin typeface="Times New Roman" pitchFamily="18" charset="0"/>
                                                      <a:cs typeface="Times New Roman" pitchFamily="18" charset="0"/>
                                                    </a:rPr>
                                                    <a:t>Health</a:t>
                                                  </a:r>
                                                  <a:endParaRPr lang="en-US" sz="2000" b="1" dirty="0">
                                                    <a:latin typeface="Times New Roman" pitchFamily="18" charset="0"/>
                                                    <a:cs typeface="Times New Roman" pitchFamily="18" charset="0"/>
                                                  </a:endParaRPr>
                                                </a:p>
                                              </a:txBody>
                                              <a:useSpRect/>
                                            </a:txSp>
                                          </a:sp>
                                        </a:grpSp>
                                      </lc:lockedCanvas>
                                    </a:graphicData>
                                  </a:graphic>
                                </wp:inline>
                              </w:drawing>
                            </w:r>
                          </w:p>
                        </w:tc>
                        <w:tc>
                          <w:tcPr>
                            <w:tcW w:w="7329" w:type="dxa"/>
                            <w:tcBorders>
                              <w:top w:val="nil"/>
                              <w:left w:val="nil"/>
                              <w:bottom w:val="nil"/>
                              <w:right w:val="nil"/>
                            </w:tcBorders>
                          </w:tcPr>
                          <w:p w14:paraId="340FCA20" w14:textId="77777777" w:rsidR="00E76C2A" w:rsidRPr="003E7BE3" w:rsidRDefault="00E76C2A" w:rsidP="00CC2C9E">
                            <w:pPr>
                              <w:spacing w:before="240" w:line="240" w:lineRule="auto"/>
                              <w:rPr>
                                <w:rFonts w:ascii="Cambria" w:hAnsi="Cambria"/>
                                <w:b/>
                                <w:lang w:val="fr-CA"/>
                              </w:rPr>
                            </w:pPr>
                            <w:r w:rsidRPr="003E7BE3">
                              <w:rPr>
                                <w:rFonts w:ascii="Cambria" w:hAnsi="Cambria"/>
                                <w:b/>
                                <w:lang w:val="fr-CA"/>
                              </w:rPr>
                              <w:t xml:space="preserve">Types d’information : </w:t>
                            </w:r>
                            <w:r w:rsidRPr="003E7BE3">
                              <w:rPr>
                                <w:rFonts w:ascii="Cambria" w:hAnsi="Cambria"/>
                                <w:lang w:val="fr-CA"/>
                              </w:rPr>
                              <w:t>Qualité de vie, incidence de la maladie</w:t>
                            </w:r>
                            <w:r>
                              <w:rPr>
                                <w:rFonts w:ascii="Cambria" w:hAnsi="Cambria"/>
                                <w:lang w:val="fr-CA"/>
                              </w:rPr>
                              <w:t>, niveaux de contaminants, mortalité</w:t>
                            </w:r>
                          </w:p>
                        </w:tc>
                      </w:tr>
                      <w:tr w:rsidR="00E76C2A" w:rsidRPr="00F4789B" w14:paraId="296318DF" w14:textId="77777777">
                        <w:tc>
                          <w:tcPr>
                            <w:tcW w:w="1638" w:type="dxa"/>
                            <w:vMerge/>
                            <w:tcBorders>
                              <w:top w:val="nil"/>
                              <w:left w:val="nil"/>
                              <w:bottom w:val="single" w:sz="4" w:space="0" w:color="auto"/>
                              <w:right w:val="nil"/>
                            </w:tcBorders>
                          </w:tcPr>
                          <w:p w14:paraId="4AE3F08D" w14:textId="77777777" w:rsidR="00E76C2A" w:rsidRPr="003E7BE3" w:rsidRDefault="00E76C2A" w:rsidP="00CC2C9E">
                            <w:pPr>
                              <w:spacing w:line="240" w:lineRule="auto"/>
                              <w:rPr>
                                <w:rFonts w:ascii="Cambria" w:hAnsi="Cambria"/>
                                <w:b/>
                                <w:lang w:val="fr-CA"/>
                              </w:rPr>
                            </w:pPr>
                          </w:p>
                        </w:tc>
                        <w:tc>
                          <w:tcPr>
                            <w:tcW w:w="7329" w:type="dxa"/>
                            <w:tcBorders>
                              <w:top w:val="nil"/>
                              <w:left w:val="nil"/>
                              <w:bottom w:val="single" w:sz="4" w:space="0" w:color="auto"/>
                              <w:right w:val="nil"/>
                            </w:tcBorders>
                          </w:tcPr>
                          <w:p w14:paraId="25903C39" w14:textId="77777777" w:rsidR="00E76C2A" w:rsidRPr="003E7BE3" w:rsidRDefault="00E76C2A" w:rsidP="00CC2C9E">
                            <w:pPr>
                              <w:spacing w:line="240" w:lineRule="auto"/>
                              <w:rPr>
                                <w:rFonts w:ascii="Cambria" w:hAnsi="Cambria"/>
                                <w:lang w:val="fr-CA"/>
                              </w:rPr>
                            </w:pPr>
                            <w:r w:rsidRPr="003E7BE3">
                              <w:rPr>
                                <w:rFonts w:ascii="Cambria" w:hAnsi="Cambria"/>
                                <w:b/>
                                <w:lang w:val="fr-CA"/>
                              </w:rPr>
                              <w:t xml:space="preserve">Méthodes d’investigation : </w:t>
                            </w:r>
                            <w:r w:rsidRPr="003E7BE3">
                              <w:rPr>
                                <w:rFonts w:ascii="Cambria" w:hAnsi="Cambria"/>
                                <w:lang w:val="fr-CA"/>
                              </w:rPr>
                              <w:t xml:space="preserve">Questionnaires, données d’enquêtes nationales, niveaux de contaminants dans </w:t>
                            </w:r>
                            <w:r>
                              <w:rPr>
                                <w:rFonts w:ascii="Cambria" w:hAnsi="Cambria"/>
                                <w:lang w:val="fr-CA"/>
                              </w:rPr>
                              <w:t>des prélèvements de cheveux ou d</w:t>
                            </w:r>
                            <w:r w:rsidRPr="003E7BE3">
                              <w:rPr>
                                <w:rFonts w:ascii="Cambria" w:hAnsi="Cambria"/>
                                <w:lang w:val="fr-CA"/>
                              </w:rPr>
                              <w:t xml:space="preserve">’urine </w:t>
                            </w:r>
                          </w:p>
                        </w:tc>
                      </w:tr>
                      <w:tr w:rsidR="00E76C2A" w:rsidRPr="00F4789B" w14:paraId="1BCD6C65" w14:textId="77777777">
                        <w:tc>
                          <w:tcPr>
                            <w:tcW w:w="1638" w:type="dxa"/>
                            <w:vMerge w:val="restart"/>
                            <w:tcBorders>
                              <w:top w:val="single" w:sz="4" w:space="0" w:color="auto"/>
                              <w:left w:val="nil"/>
                              <w:bottom w:val="single" w:sz="4" w:space="0" w:color="auto"/>
                              <w:right w:val="nil"/>
                            </w:tcBorders>
                          </w:tcPr>
                          <w:p w14:paraId="59BDE566" w14:textId="77777777" w:rsidR="00E76C2A" w:rsidRPr="003E7BE3" w:rsidRDefault="00E76C2A" w:rsidP="00CC2C9E">
                            <w:pPr>
                              <w:spacing w:after="0" w:line="240" w:lineRule="auto"/>
                              <w:jc w:val="center"/>
                              <w:rPr>
                                <w:rFonts w:ascii="Cambria" w:hAnsi="Cambria"/>
                                <w:lang w:val="fr-CA"/>
                              </w:rPr>
                            </w:pPr>
                          </w:p>
                          <w:p w14:paraId="65165158" w14:textId="77777777" w:rsidR="00E76C2A" w:rsidRPr="00633623" w:rsidRDefault="0073725F" w:rsidP="00CC2C9E">
                            <w:pPr>
                              <w:spacing w:line="240" w:lineRule="auto"/>
                              <w:jc w:val="center"/>
                              <w:rPr>
                                <w:rFonts w:ascii="Cambria" w:hAnsi="Cambria"/>
                                <w:b/>
                                <w:lang w:val="en-CA"/>
                              </w:rPr>
                            </w:pPr>
                            <w:r w:rsidRPr="00626C53">
                              <w:rPr>
                                <w:rFonts w:ascii="Cambria" w:hAnsi="Cambria"/>
                                <w:noProof/>
                                <w:lang w:val="en-CA" w:eastAsia="en-CA"/>
                              </w:rPr>
                              <w:drawing>
                                <wp:inline distT="0" distB="0" distL="0" distR="0" wp14:anchorId="28354CE6" wp14:editId="1FD3EA06">
                                  <wp:extent cx="798830" cy="798830"/>
                                  <wp:effectExtent l="0" t="0" r="0" b="0"/>
                                  <wp:docPr id="738269134"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41">
                                            <a:extLst>
                                              <a:ext uri="{28A0092B-C50C-407E-A947-70E740481C1C}">
                                                <a14:useLocalDpi xmlns:a14="http://schemas.microsoft.com/office/drawing/2010/main" val="0"/>
                                              </a:ext>
                                            </a:extLst>
                                          </a:blip>
                                          <a:srcRect t="-1172" b="-1172"/>
                                          <a:stretch>
                                            <a:fillRect/>
                                          </a:stretch>
                                        </pic:blipFill>
                                        <pic:spPr bwMode="auto">
                                          <a:xfrm>
                                            <a:off x="0" y="0"/>
                                            <a:ext cx="798830" cy="798830"/>
                                          </a:xfrm>
                                          <a:prstGeom prst="rect">
                                            <a:avLst/>
                                          </a:prstGeom>
                                          <a:noFill/>
                                          <a:ln>
                                            <a:noFill/>
                                          </a:ln>
                                        </pic:spPr>
                                      </pic:pic>
                                    </a:graphicData>
                                  </a:graphic>
                                </wp:inline>
                              </w:drawing>
                            </w:r>
                          </w:p>
                        </w:tc>
                        <w:tc>
                          <w:tcPr>
                            <w:tcW w:w="7329" w:type="dxa"/>
                            <w:tcBorders>
                              <w:top w:val="single" w:sz="4" w:space="0" w:color="auto"/>
                              <w:left w:val="nil"/>
                              <w:bottom w:val="nil"/>
                              <w:right w:val="nil"/>
                            </w:tcBorders>
                          </w:tcPr>
                          <w:p w14:paraId="243B8E43" w14:textId="77777777" w:rsidR="00E76C2A" w:rsidRPr="003E7BE3" w:rsidRDefault="00E76C2A" w:rsidP="00CC2C9E">
                            <w:pPr>
                              <w:spacing w:before="240" w:line="240" w:lineRule="auto"/>
                              <w:rPr>
                                <w:rFonts w:ascii="Cambria" w:hAnsi="Cambria"/>
                                <w:b/>
                                <w:lang w:val="fr-CA"/>
                              </w:rPr>
                            </w:pPr>
                            <w:r w:rsidRPr="003E7BE3">
                              <w:rPr>
                                <w:rFonts w:ascii="Cambria" w:hAnsi="Cambria"/>
                                <w:b/>
                                <w:lang w:val="fr-CA"/>
                              </w:rPr>
                              <w:t xml:space="preserve">Types d’information : </w:t>
                            </w:r>
                            <w:r w:rsidRPr="003E7BE3">
                              <w:rPr>
                                <w:rFonts w:ascii="Cambria" w:hAnsi="Cambria"/>
                                <w:lang w:val="fr-CA"/>
                              </w:rPr>
                              <w:t>Espèces de poissons consommées</w:t>
                            </w:r>
                            <w:r>
                              <w:rPr>
                                <w:rFonts w:ascii="Cambria" w:hAnsi="Cambria"/>
                                <w:lang w:val="fr-CA"/>
                              </w:rPr>
                              <w:t>, fréquence de consommation, lieux de pêche, niveaux de contaminants dans le poisson</w:t>
                            </w:r>
                          </w:p>
                        </w:tc>
                      </w:tr>
                      <w:tr w:rsidR="00E76C2A" w:rsidRPr="00F4789B" w14:paraId="65B4E930" w14:textId="77777777">
                        <w:tc>
                          <w:tcPr>
                            <w:tcW w:w="1638" w:type="dxa"/>
                            <w:vMerge/>
                            <w:tcBorders>
                              <w:top w:val="nil"/>
                              <w:left w:val="nil"/>
                              <w:bottom w:val="single" w:sz="4" w:space="0" w:color="auto"/>
                              <w:right w:val="nil"/>
                            </w:tcBorders>
                          </w:tcPr>
                          <w:p w14:paraId="32C4202E" w14:textId="77777777" w:rsidR="00E76C2A" w:rsidRPr="003E7BE3" w:rsidRDefault="00E76C2A" w:rsidP="00CC2C9E">
                            <w:pPr>
                              <w:spacing w:line="240" w:lineRule="auto"/>
                              <w:rPr>
                                <w:rFonts w:ascii="Cambria" w:hAnsi="Cambria"/>
                                <w:b/>
                                <w:lang w:val="fr-CA"/>
                              </w:rPr>
                            </w:pPr>
                          </w:p>
                        </w:tc>
                        <w:tc>
                          <w:tcPr>
                            <w:tcW w:w="7329" w:type="dxa"/>
                            <w:tcBorders>
                              <w:top w:val="nil"/>
                              <w:left w:val="nil"/>
                              <w:bottom w:val="single" w:sz="4" w:space="0" w:color="auto"/>
                              <w:right w:val="nil"/>
                            </w:tcBorders>
                          </w:tcPr>
                          <w:p w14:paraId="2913551C" w14:textId="77777777" w:rsidR="00E76C2A" w:rsidRPr="00326945" w:rsidRDefault="00E76C2A" w:rsidP="00CC2C9E">
                            <w:pPr>
                              <w:spacing w:line="240" w:lineRule="auto"/>
                              <w:rPr>
                                <w:rFonts w:ascii="Cambria" w:hAnsi="Cambria"/>
                                <w:b/>
                                <w:lang w:val="fr-CA"/>
                              </w:rPr>
                            </w:pPr>
                            <w:r w:rsidRPr="003E7BE3">
                              <w:rPr>
                                <w:rFonts w:ascii="Cambria" w:hAnsi="Cambria"/>
                                <w:b/>
                                <w:lang w:val="fr-CA"/>
                              </w:rPr>
                              <w:t>Méthodes</w:t>
                            </w:r>
                            <w:r w:rsidRPr="00326945">
                              <w:rPr>
                                <w:rFonts w:ascii="Cambria" w:hAnsi="Cambria"/>
                                <w:b/>
                                <w:lang w:val="fr-CA"/>
                              </w:rPr>
                              <w:t xml:space="preserve"> d’investigation : </w:t>
                            </w:r>
                            <w:r w:rsidRPr="00326945">
                              <w:rPr>
                                <w:rFonts w:ascii="Cambria" w:hAnsi="Cambria"/>
                                <w:lang w:val="fr-CA"/>
                              </w:rPr>
                              <w:t xml:space="preserve">Questionnaires, cartographie, </w:t>
                            </w:r>
                            <w:r>
                              <w:rPr>
                                <w:rFonts w:ascii="Cambria" w:hAnsi="Cambria"/>
                                <w:lang w:val="fr-CA"/>
                              </w:rPr>
                              <w:t>niveaux de contaminants dans des échantillons de poissons</w:t>
                            </w:r>
                          </w:p>
                        </w:tc>
                      </w:tr>
                      <w:tr w:rsidR="00E76C2A" w:rsidRPr="00F4789B" w14:paraId="0C3B1B55" w14:textId="77777777">
                        <w:tc>
                          <w:tcPr>
                            <w:tcW w:w="1638" w:type="dxa"/>
                            <w:vMerge w:val="restart"/>
                            <w:tcBorders>
                              <w:top w:val="single" w:sz="4" w:space="0" w:color="auto"/>
                              <w:left w:val="nil"/>
                              <w:bottom w:val="single" w:sz="4" w:space="0" w:color="auto"/>
                              <w:right w:val="nil"/>
                            </w:tcBorders>
                          </w:tcPr>
                          <w:p w14:paraId="6862C45B" w14:textId="77777777" w:rsidR="00E76C2A" w:rsidRPr="00326945" w:rsidRDefault="00E76C2A" w:rsidP="00CC2C9E">
                            <w:pPr>
                              <w:spacing w:after="0" w:line="240" w:lineRule="auto"/>
                              <w:jc w:val="center"/>
                              <w:rPr>
                                <w:rFonts w:ascii="Cambria" w:hAnsi="Cambria"/>
                                <w:b/>
                                <w:noProof/>
                                <w:lang w:val="fr-CA" w:eastAsia="fr-CA"/>
                              </w:rPr>
                            </w:pPr>
                          </w:p>
                          <w:p w14:paraId="3013C2CF" w14:textId="77777777" w:rsidR="00E76C2A" w:rsidRPr="00633623" w:rsidRDefault="0073725F" w:rsidP="00CC2C9E">
                            <w:pPr>
                              <w:spacing w:line="240" w:lineRule="auto"/>
                              <w:jc w:val="center"/>
                              <w:rPr>
                                <w:rFonts w:ascii="Cambria" w:hAnsi="Cambria"/>
                                <w:b/>
                                <w:lang w:val="en-CA"/>
                              </w:rPr>
                            </w:pPr>
                            <w:r w:rsidRPr="00715C70">
                              <w:rPr>
                                <w:rFonts w:ascii="Cambria" w:hAnsi="Cambria"/>
                                <w:b/>
                                <w:noProof/>
                                <w:lang w:val="en-CA" w:eastAsia="en-CA"/>
                              </w:rPr>
                              <w:drawing>
                                <wp:inline distT="0" distB="0" distL="0" distR="0" wp14:anchorId="1FC5B32F" wp14:editId="7E77E517">
                                  <wp:extent cx="817880" cy="789305"/>
                                  <wp:effectExtent l="0" t="0" r="0" b="0"/>
                                  <wp:docPr id="2118062631" name="Object 1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7087" cy="793750"/>
                                            <a:chOff x="179388" y="2706688"/>
                                            <a:chExt cx="827087" cy="793750"/>
                                          </a:xfrm>
                                        </a:grpSpPr>
                                        <a:grpSp>
                                          <a:nvGrpSpPr>
                                            <a:cNvPr id="322570" name="Group 10"/>
                                            <a:cNvGrpSpPr>
                                              <a:grpSpLocks/>
                                            </a:cNvGrpSpPr>
                                          </a:nvGrpSpPr>
                                          <a:grpSpPr bwMode="auto">
                                            <a:xfrm>
                                              <a:off x="179388" y="2706688"/>
                                              <a:ext cx="827087" cy="793750"/>
                                              <a:chOff x="2701" y="433"/>
                                              <a:chExt cx="1419" cy="1420"/>
                                            </a:xfrm>
                                          </a:grpSpPr>
                                          <a:sp>
                                            <a:nvSpPr>
                                              <a:cNvPr id="322571" name="Oval 11"/>
                                              <a:cNvSpPr>
                                                <a:spLocks noChangeArrowheads="1"/>
                                              </a:cNvSpPr>
                                            </a:nvSpPr>
                                            <a:spPr bwMode="auto">
                                              <a:xfrm>
                                                <a:off x="2701" y="433"/>
                                                <a:ext cx="1419" cy="1420"/>
                                              </a:xfrm>
                                              <a:prstGeom prst="ellipse">
                                                <a:avLst/>
                                              </a:prstGeom>
                                              <a:solidFill>
                                                <a:srgbClr val="808080">
                                                  <a:alpha val="52000"/>
                                                </a:srgbClr>
                                              </a:solidFill>
                                              <a:ln w="9525">
                                                <a:solidFill>
                                                  <a:srgbClr val="800000"/>
                                                </a:solidFill>
                                                <a:round/>
                                                <a:headEnd/>
                                                <a:tailEnd/>
                                              </a:ln>
                                              <a:effectLst/>
                                            </a:spPr>
                                            <a:txSp>
                                              <a:txBody>
                                                <a:bodyPr anchor="ctr"/>
                                                <a:lstStyle>
                                                  <a:defPPr>
                                                    <a:defRPr lang="fr-CA"/>
                                                  </a:defPPr>
                                                  <a:lvl1pPr algn="ctr" rtl="0" eaLnBrk="0" fontAlgn="base" hangingPunct="0">
                                                    <a:spcBef>
                                                      <a:spcPct val="50000"/>
                                                    </a:spcBef>
                                                    <a:spcAft>
                                                      <a:spcPct val="0"/>
                                                    </a:spcAft>
                                                    <a:defRPr sz="3600" b="1" kern="1200">
                                                      <a:solidFill>
                                                        <a:srgbClr val="FF9900"/>
                                                      </a:solidFill>
                                                      <a:latin typeface="Americana XBd BT" pitchFamily="18" charset="0"/>
                                                    </a:defRPr>
                                                  </a:lvl1pPr>
                                                  <a:lvl2pPr marL="457200" algn="ctr" rtl="0" eaLnBrk="0" fontAlgn="base" hangingPunct="0">
                                                    <a:spcBef>
                                                      <a:spcPct val="50000"/>
                                                    </a:spcBef>
                                                    <a:spcAft>
                                                      <a:spcPct val="0"/>
                                                    </a:spcAft>
                                                    <a:defRPr sz="3600" b="1" kern="1200">
                                                      <a:solidFill>
                                                        <a:srgbClr val="FF9900"/>
                                                      </a:solidFill>
                                                      <a:latin typeface="Americana XBd BT" pitchFamily="18" charset="0"/>
                                                    </a:defRPr>
                                                  </a:lvl2pPr>
                                                  <a:lvl3pPr marL="914400" algn="ctr" rtl="0" eaLnBrk="0" fontAlgn="base" hangingPunct="0">
                                                    <a:spcBef>
                                                      <a:spcPct val="50000"/>
                                                    </a:spcBef>
                                                    <a:spcAft>
                                                      <a:spcPct val="0"/>
                                                    </a:spcAft>
                                                    <a:defRPr sz="3600" b="1" kern="1200">
                                                      <a:solidFill>
                                                        <a:srgbClr val="FF9900"/>
                                                      </a:solidFill>
                                                      <a:latin typeface="Americana XBd BT" pitchFamily="18" charset="0"/>
                                                    </a:defRPr>
                                                  </a:lvl3pPr>
                                                  <a:lvl4pPr marL="1371600" algn="ctr" rtl="0" eaLnBrk="0" fontAlgn="base" hangingPunct="0">
                                                    <a:spcBef>
                                                      <a:spcPct val="50000"/>
                                                    </a:spcBef>
                                                    <a:spcAft>
                                                      <a:spcPct val="0"/>
                                                    </a:spcAft>
                                                    <a:defRPr sz="3600" b="1" kern="1200">
                                                      <a:solidFill>
                                                        <a:srgbClr val="FF9900"/>
                                                      </a:solidFill>
                                                      <a:latin typeface="Americana XBd BT" pitchFamily="18" charset="0"/>
                                                    </a:defRPr>
                                                  </a:lvl4pPr>
                                                  <a:lvl5pPr marL="1828800" algn="ctr" rtl="0" eaLnBrk="0" fontAlgn="base" hangingPunct="0">
                                                    <a:spcBef>
                                                      <a:spcPct val="50000"/>
                                                    </a:spcBef>
                                                    <a:spcAft>
                                                      <a:spcPct val="0"/>
                                                    </a:spcAft>
                                                    <a:defRPr sz="3600" b="1" kern="1200">
                                                      <a:solidFill>
                                                        <a:srgbClr val="FF9900"/>
                                                      </a:solidFill>
                                                      <a:latin typeface="Americana XBd BT" pitchFamily="18" charset="0"/>
                                                    </a:defRPr>
                                                  </a:lvl5pPr>
                                                  <a:lvl6pPr marL="2286000" algn="l" defTabSz="914400" rtl="0" eaLnBrk="1" latinLnBrk="0" hangingPunct="1">
                                                    <a:defRPr sz="3600" b="1" kern="1200">
                                                      <a:solidFill>
                                                        <a:srgbClr val="FF9900"/>
                                                      </a:solidFill>
                                                      <a:latin typeface="Americana XBd BT" pitchFamily="18" charset="0"/>
                                                    </a:defRPr>
                                                  </a:lvl6pPr>
                                                  <a:lvl7pPr marL="2743200" algn="l" defTabSz="914400" rtl="0" eaLnBrk="1" latinLnBrk="0" hangingPunct="1">
                                                    <a:defRPr sz="3600" b="1" kern="1200">
                                                      <a:solidFill>
                                                        <a:srgbClr val="FF9900"/>
                                                      </a:solidFill>
                                                      <a:latin typeface="Americana XBd BT" pitchFamily="18" charset="0"/>
                                                    </a:defRPr>
                                                  </a:lvl7pPr>
                                                  <a:lvl8pPr marL="3200400" algn="l" defTabSz="914400" rtl="0" eaLnBrk="1" latinLnBrk="0" hangingPunct="1">
                                                    <a:defRPr sz="3600" b="1" kern="1200">
                                                      <a:solidFill>
                                                        <a:srgbClr val="FF9900"/>
                                                      </a:solidFill>
                                                      <a:latin typeface="Americana XBd BT" pitchFamily="18" charset="0"/>
                                                    </a:defRPr>
                                                  </a:lvl8pPr>
                                                  <a:lvl9pPr marL="3657600" algn="l" defTabSz="914400" rtl="0" eaLnBrk="1" latinLnBrk="0" hangingPunct="1">
                                                    <a:defRPr sz="3600" b="1" kern="1200">
                                                      <a:solidFill>
                                                        <a:srgbClr val="FF9900"/>
                                                      </a:solidFill>
                                                      <a:latin typeface="Americana XBd BT" pitchFamily="18" charset="0"/>
                                                    </a:defRPr>
                                                  </a:lvl9pPr>
                                                </a:lstStyle>
                                                <a:p>
                                                  <a:endParaRPr lang="fr-CA"/>
                                                </a:p>
                                              </a:txBody>
                                              <a:useSpRect/>
                                            </a:txSp>
                                          </a:sp>
                                          <a:sp>
                                            <a:nvSpPr>
                                              <a:cNvPr id="322572" name="Oval 12"/>
                                              <a:cNvSpPr>
                                                <a:spLocks noChangeArrowheads="1"/>
                                              </a:cNvSpPr>
                                            </a:nvSpPr>
                                            <a:spPr bwMode="auto">
                                              <a:xfrm>
                                                <a:off x="2922" y="640"/>
                                                <a:ext cx="985" cy="1024"/>
                                              </a:xfrm>
                                              <a:prstGeom prst="ellipse">
                                                <a:avLst/>
                                              </a:prstGeom>
                                              <a:solidFill>
                                                <a:srgbClr val="808080">
                                                  <a:alpha val="52000"/>
                                                </a:srgbClr>
                                              </a:solidFill>
                                              <a:ln w="9525">
                                                <a:solidFill>
                                                  <a:srgbClr val="800000"/>
                                                </a:solidFill>
                                                <a:round/>
                                                <a:headEnd/>
                                                <a:tailEnd/>
                                              </a:ln>
                                              <a:effectLst/>
                                            </a:spPr>
                                            <a:txSp>
                                              <a:txBody>
                                                <a:bodyPr anchor="ctr"/>
                                                <a:lstStyle>
                                                  <a:defPPr>
                                                    <a:defRPr lang="fr-CA"/>
                                                  </a:defPPr>
                                                  <a:lvl1pPr algn="ctr" rtl="0" eaLnBrk="0" fontAlgn="base" hangingPunct="0">
                                                    <a:spcBef>
                                                      <a:spcPct val="50000"/>
                                                    </a:spcBef>
                                                    <a:spcAft>
                                                      <a:spcPct val="0"/>
                                                    </a:spcAft>
                                                    <a:defRPr sz="3600" b="1" kern="1200">
                                                      <a:solidFill>
                                                        <a:srgbClr val="FF9900"/>
                                                      </a:solidFill>
                                                      <a:latin typeface="Americana XBd BT" pitchFamily="18" charset="0"/>
                                                    </a:defRPr>
                                                  </a:lvl1pPr>
                                                  <a:lvl2pPr marL="457200" algn="ctr" rtl="0" eaLnBrk="0" fontAlgn="base" hangingPunct="0">
                                                    <a:spcBef>
                                                      <a:spcPct val="50000"/>
                                                    </a:spcBef>
                                                    <a:spcAft>
                                                      <a:spcPct val="0"/>
                                                    </a:spcAft>
                                                    <a:defRPr sz="3600" b="1" kern="1200">
                                                      <a:solidFill>
                                                        <a:srgbClr val="FF9900"/>
                                                      </a:solidFill>
                                                      <a:latin typeface="Americana XBd BT" pitchFamily="18" charset="0"/>
                                                    </a:defRPr>
                                                  </a:lvl2pPr>
                                                  <a:lvl3pPr marL="914400" algn="ctr" rtl="0" eaLnBrk="0" fontAlgn="base" hangingPunct="0">
                                                    <a:spcBef>
                                                      <a:spcPct val="50000"/>
                                                    </a:spcBef>
                                                    <a:spcAft>
                                                      <a:spcPct val="0"/>
                                                    </a:spcAft>
                                                    <a:defRPr sz="3600" b="1" kern="1200">
                                                      <a:solidFill>
                                                        <a:srgbClr val="FF9900"/>
                                                      </a:solidFill>
                                                      <a:latin typeface="Americana XBd BT" pitchFamily="18" charset="0"/>
                                                    </a:defRPr>
                                                  </a:lvl3pPr>
                                                  <a:lvl4pPr marL="1371600" algn="ctr" rtl="0" eaLnBrk="0" fontAlgn="base" hangingPunct="0">
                                                    <a:spcBef>
                                                      <a:spcPct val="50000"/>
                                                    </a:spcBef>
                                                    <a:spcAft>
                                                      <a:spcPct val="0"/>
                                                    </a:spcAft>
                                                    <a:defRPr sz="3600" b="1" kern="1200">
                                                      <a:solidFill>
                                                        <a:srgbClr val="FF9900"/>
                                                      </a:solidFill>
                                                      <a:latin typeface="Americana XBd BT" pitchFamily="18" charset="0"/>
                                                    </a:defRPr>
                                                  </a:lvl4pPr>
                                                  <a:lvl5pPr marL="1828800" algn="ctr" rtl="0" eaLnBrk="0" fontAlgn="base" hangingPunct="0">
                                                    <a:spcBef>
                                                      <a:spcPct val="50000"/>
                                                    </a:spcBef>
                                                    <a:spcAft>
                                                      <a:spcPct val="0"/>
                                                    </a:spcAft>
                                                    <a:defRPr sz="3600" b="1" kern="1200">
                                                      <a:solidFill>
                                                        <a:srgbClr val="FF9900"/>
                                                      </a:solidFill>
                                                      <a:latin typeface="Americana XBd BT" pitchFamily="18" charset="0"/>
                                                    </a:defRPr>
                                                  </a:lvl5pPr>
                                                  <a:lvl6pPr marL="2286000" algn="l" defTabSz="914400" rtl="0" eaLnBrk="1" latinLnBrk="0" hangingPunct="1">
                                                    <a:defRPr sz="3600" b="1" kern="1200">
                                                      <a:solidFill>
                                                        <a:srgbClr val="FF9900"/>
                                                      </a:solidFill>
                                                      <a:latin typeface="Americana XBd BT" pitchFamily="18" charset="0"/>
                                                    </a:defRPr>
                                                  </a:lvl6pPr>
                                                  <a:lvl7pPr marL="2743200" algn="l" defTabSz="914400" rtl="0" eaLnBrk="1" latinLnBrk="0" hangingPunct="1">
                                                    <a:defRPr sz="3600" b="1" kern="1200">
                                                      <a:solidFill>
                                                        <a:srgbClr val="FF9900"/>
                                                      </a:solidFill>
                                                      <a:latin typeface="Americana XBd BT" pitchFamily="18" charset="0"/>
                                                    </a:defRPr>
                                                  </a:lvl7pPr>
                                                  <a:lvl8pPr marL="3200400" algn="l" defTabSz="914400" rtl="0" eaLnBrk="1" latinLnBrk="0" hangingPunct="1">
                                                    <a:defRPr sz="3600" b="1" kern="1200">
                                                      <a:solidFill>
                                                        <a:srgbClr val="FF9900"/>
                                                      </a:solidFill>
                                                      <a:latin typeface="Americana XBd BT" pitchFamily="18" charset="0"/>
                                                    </a:defRPr>
                                                  </a:lvl8pPr>
                                                  <a:lvl9pPr marL="3657600" algn="l" defTabSz="914400" rtl="0" eaLnBrk="1" latinLnBrk="0" hangingPunct="1">
                                                    <a:defRPr sz="3600" b="1" kern="1200">
                                                      <a:solidFill>
                                                        <a:srgbClr val="FF9900"/>
                                                      </a:solidFill>
                                                      <a:latin typeface="Americana XBd BT" pitchFamily="18" charset="0"/>
                                                    </a:defRPr>
                                                  </a:lvl9pPr>
                                                </a:lstStyle>
                                                <a:p>
                                                  <a:endParaRPr lang="fr-CA"/>
                                                </a:p>
                                              </a:txBody>
                                              <a:useSpRect/>
                                            </a:txSp>
                                          </a:sp>
                                          <a:sp>
                                            <a:nvSpPr>
                                              <a:cNvPr id="322573" name="Oval 13"/>
                                              <a:cNvSpPr>
                                                <a:spLocks noChangeArrowheads="1"/>
                                              </a:cNvSpPr>
                                            </a:nvSpPr>
                                            <a:spPr bwMode="auto">
                                              <a:xfrm>
                                                <a:off x="3095" y="828"/>
                                                <a:ext cx="632" cy="630"/>
                                              </a:xfrm>
                                              <a:prstGeom prst="ellipse">
                                                <a:avLst/>
                                              </a:prstGeom>
                                              <a:solidFill>
                                                <a:srgbClr val="808080">
                                                  <a:alpha val="50999"/>
                                                </a:srgbClr>
                                              </a:solidFill>
                                              <a:ln w="9525">
                                                <a:solidFill>
                                                  <a:srgbClr val="800000"/>
                                                </a:solidFill>
                                                <a:round/>
                                                <a:headEnd/>
                                                <a:tailEnd/>
                                              </a:ln>
                                              <a:effectLst/>
                                            </a:spPr>
                                            <a:txSp>
                                              <a:txBody>
                                                <a:bodyPr anchor="ctr"/>
                                                <a:lstStyle>
                                                  <a:defPPr>
                                                    <a:defRPr lang="fr-CA"/>
                                                  </a:defPPr>
                                                  <a:lvl1pPr algn="ctr" rtl="0" eaLnBrk="0" fontAlgn="base" hangingPunct="0">
                                                    <a:spcBef>
                                                      <a:spcPct val="50000"/>
                                                    </a:spcBef>
                                                    <a:spcAft>
                                                      <a:spcPct val="0"/>
                                                    </a:spcAft>
                                                    <a:defRPr sz="3600" b="1" kern="1200">
                                                      <a:solidFill>
                                                        <a:srgbClr val="FF9900"/>
                                                      </a:solidFill>
                                                      <a:latin typeface="Americana XBd BT" pitchFamily="18" charset="0"/>
                                                    </a:defRPr>
                                                  </a:lvl1pPr>
                                                  <a:lvl2pPr marL="457200" algn="ctr" rtl="0" eaLnBrk="0" fontAlgn="base" hangingPunct="0">
                                                    <a:spcBef>
                                                      <a:spcPct val="50000"/>
                                                    </a:spcBef>
                                                    <a:spcAft>
                                                      <a:spcPct val="0"/>
                                                    </a:spcAft>
                                                    <a:defRPr sz="3600" b="1" kern="1200">
                                                      <a:solidFill>
                                                        <a:srgbClr val="FF9900"/>
                                                      </a:solidFill>
                                                      <a:latin typeface="Americana XBd BT" pitchFamily="18" charset="0"/>
                                                    </a:defRPr>
                                                  </a:lvl2pPr>
                                                  <a:lvl3pPr marL="914400" algn="ctr" rtl="0" eaLnBrk="0" fontAlgn="base" hangingPunct="0">
                                                    <a:spcBef>
                                                      <a:spcPct val="50000"/>
                                                    </a:spcBef>
                                                    <a:spcAft>
                                                      <a:spcPct val="0"/>
                                                    </a:spcAft>
                                                    <a:defRPr sz="3600" b="1" kern="1200">
                                                      <a:solidFill>
                                                        <a:srgbClr val="FF9900"/>
                                                      </a:solidFill>
                                                      <a:latin typeface="Americana XBd BT" pitchFamily="18" charset="0"/>
                                                    </a:defRPr>
                                                  </a:lvl3pPr>
                                                  <a:lvl4pPr marL="1371600" algn="ctr" rtl="0" eaLnBrk="0" fontAlgn="base" hangingPunct="0">
                                                    <a:spcBef>
                                                      <a:spcPct val="50000"/>
                                                    </a:spcBef>
                                                    <a:spcAft>
                                                      <a:spcPct val="0"/>
                                                    </a:spcAft>
                                                    <a:defRPr sz="3600" b="1" kern="1200">
                                                      <a:solidFill>
                                                        <a:srgbClr val="FF9900"/>
                                                      </a:solidFill>
                                                      <a:latin typeface="Americana XBd BT" pitchFamily="18" charset="0"/>
                                                    </a:defRPr>
                                                  </a:lvl4pPr>
                                                  <a:lvl5pPr marL="1828800" algn="ctr" rtl="0" eaLnBrk="0" fontAlgn="base" hangingPunct="0">
                                                    <a:spcBef>
                                                      <a:spcPct val="50000"/>
                                                    </a:spcBef>
                                                    <a:spcAft>
                                                      <a:spcPct val="0"/>
                                                    </a:spcAft>
                                                    <a:defRPr sz="3600" b="1" kern="1200">
                                                      <a:solidFill>
                                                        <a:srgbClr val="FF9900"/>
                                                      </a:solidFill>
                                                      <a:latin typeface="Americana XBd BT" pitchFamily="18" charset="0"/>
                                                    </a:defRPr>
                                                  </a:lvl5pPr>
                                                  <a:lvl6pPr marL="2286000" algn="l" defTabSz="914400" rtl="0" eaLnBrk="1" latinLnBrk="0" hangingPunct="1">
                                                    <a:defRPr sz="3600" b="1" kern="1200">
                                                      <a:solidFill>
                                                        <a:srgbClr val="FF9900"/>
                                                      </a:solidFill>
                                                      <a:latin typeface="Americana XBd BT" pitchFamily="18" charset="0"/>
                                                    </a:defRPr>
                                                  </a:lvl6pPr>
                                                  <a:lvl7pPr marL="2743200" algn="l" defTabSz="914400" rtl="0" eaLnBrk="1" latinLnBrk="0" hangingPunct="1">
                                                    <a:defRPr sz="3600" b="1" kern="1200">
                                                      <a:solidFill>
                                                        <a:srgbClr val="FF9900"/>
                                                      </a:solidFill>
                                                      <a:latin typeface="Americana XBd BT" pitchFamily="18" charset="0"/>
                                                    </a:defRPr>
                                                  </a:lvl7pPr>
                                                  <a:lvl8pPr marL="3200400" algn="l" defTabSz="914400" rtl="0" eaLnBrk="1" latinLnBrk="0" hangingPunct="1">
                                                    <a:defRPr sz="3600" b="1" kern="1200">
                                                      <a:solidFill>
                                                        <a:srgbClr val="FF9900"/>
                                                      </a:solidFill>
                                                      <a:latin typeface="Americana XBd BT" pitchFamily="18" charset="0"/>
                                                    </a:defRPr>
                                                  </a:lvl8pPr>
                                                  <a:lvl9pPr marL="3657600" algn="l" defTabSz="914400" rtl="0" eaLnBrk="1" latinLnBrk="0" hangingPunct="1">
                                                    <a:defRPr sz="3600" b="1" kern="1200">
                                                      <a:solidFill>
                                                        <a:srgbClr val="FF9900"/>
                                                      </a:solidFill>
                                                      <a:latin typeface="Americana XBd BT" pitchFamily="18" charset="0"/>
                                                    </a:defRPr>
                                                  </a:lvl9pPr>
                                                </a:lstStyle>
                                                <a:p>
                                                  <a:endParaRPr lang="fr-CA"/>
                                                </a:p>
                                              </a:txBody>
                                              <a:useSpRect/>
                                            </a:txSp>
                                          </a:sp>
                                          <a:sp>
                                            <a:nvSpPr>
                                              <a:cNvPr id="322574" name="WordArt 14"/>
                                              <a:cNvSpPr>
                                                <a:spLocks noChangeArrowheads="1" noChangeShapeType="1" noTextEdit="1"/>
                                              </a:cNvSpPr>
                                            </a:nvSpPr>
                                            <a:spPr bwMode="auto">
                                              <a:xfrm rot="-539194">
                                                <a:off x="3016" y="527"/>
                                                <a:ext cx="643" cy="319"/>
                                              </a:xfrm>
                                              <a:prstGeom prst="rect">
                                                <a:avLst/>
                                              </a:prstGeom>
                                            </a:spPr>
                                            <a:txSp>
                                              <a:txBody>
                                                <a:bodyPr spcFirstLastPara="1" wrap="none" numCol="1" fromWordArt="1">
                                                  <a:prstTxWarp prst="textArchUp">
                                                    <a:avLst>
                                                      <a:gd name="adj" fmla="val 10800000"/>
                                                    </a:avLst>
                                                  </a:prstTxWarp>
                                                </a:bodyPr>
                                                <a:lstStyle>
                                                  <a:defPPr>
                                                    <a:defRPr lang="fr-CA"/>
                                                  </a:defPPr>
                                                  <a:lvl1pPr algn="ctr" rtl="0" eaLnBrk="0" fontAlgn="base" hangingPunct="0">
                                                    <a:spcBef>
                                                      <a:spcPct val="50000"/>
                                                    </a:spcBef>
                                                    <a:spcAft>
                                                      <a:spcPct val="0"/>
                                                    </a:spcAft>
                                                    <a:defRPr sz="3600" b="1" kern="1200">
                                                      <a:solidFill>
                                                        <a:srgbClr val="FF9900"/>
                                                      </a:solidFill>
                                                      <a:latin typeface="Americana XBd BT" pitchFamily="18" charset="0"/>
                                                    </a:defRPr>
                                                  </a:lvl1pPr>
                                                  <a:lvl2pPr marL="457200" algn="ctr" rtl="0" eaLnBrk="0" fontAlgn="base" hangingPunct="0">
                                                    <a:spcBef>
                                                      <a:spcPct val="50000"/>
                                                    </a:spcBef>
                                                    <a:spcAft>
                                                      <a:spcPct val="0"/>
                                                    </a:spcAft>
                                                    <a:defRPr sz="3600" b="1" kern="1200">
                                                      <a:solidFill>
                                                        <a:srgbClr val="FF9900"/>
                                                      </a:solidFill>
                                                      <a:latin typeface="Americana XBd BT" pitchFamily="18" charset="0"/>
                                                    </a:defRPr>
                                                  </a:lvl2pPr>
                                                  <a:lvl3pPr marL="914400" algn="ctr" rtl="0" eaLnBrk="0" fontAlgn="base" hangingPunct="0">
                                                    <a:spcBef>
                                                      <a:spcPct val="50000"/>
                                                    </a:spcBef>
                                                    <a:spcAft>
                                                      <a:spcPct val="0"/>
                                                    </a:spcAft>
                                                    <a:defRPr sz="3600" b="1" kern="1200">
                                                      <a:solidFill>
                                                        <a:srgbClr val="FF9900"/>
                                                      </a:solidFill>
                                                      <a:latin typeface="Americana XBd BT" pitchFamily="18" charset="0"/>
                                                    </a:defRPr>
                                                  </a:lvl3pPr>
                                                  <a:lvl4pPr marL="1371600" algn="ctr" rtl="0" eaLnBrk="0" fontAlgn="base" hangingPunct="0">
                                                    <a:spcBef>
                                                      <a:spcPct val="50000"/>
                                                    </a:spcBef>
                                                    <a:spcAft>
                                                      <a:spcPct val="0"/>
                                                    </a:spcAft>
                                                    <a:defRPr sz="3600" b="1" kern="1200">
                                                      <a:solidFill>
                                                        <a:srgbClr val="FF9900"/>
                                                      </a:solidFill>
                                                      <a:latin typeface="Americana XBd BT" pitchFamily="18" charset="0"/>
                                                    </a:defRPr>
                                                  </a:lvl4pPr>
                                                  <a:lvl5pPr marL="1828800" algn="ctr" rtl="0" eaLnBrk="0" fontAlgn="base" hangingPunct="0">
                                                    <a:spcBef>
                                                      <a:spcPct val="50000"/>
                                                    </a:spcBef>
                                                    <a:spcAft>
                                                      <a:spcPct val="0"/>
                                                    </a:spcAft>
                                                    <a:defRPr sz="3600" b="1" kern="1200">
                                                      <a:solidFill>
                                                        <a:srgbClr val="FF9900"/>
                                                      </a:solidFill>
                                                      <a:latin typeface="Americana XBd BT" pitchFamily="18" charset="0"/>
                                                    </a:defRPr>
                                                  </a:lvl5pPr>
                                                  <a:lvl6pPr marL="2286000" algn="l" defTabSz="914400" rtl="0" eaLnBrk="1" latinLnBrk="0" hangingPunct="1">
                                                    <a:defRPr sz="3600" b="1" kern="1200">
                                                      <a:solidFill>
                                                        <a:srgbClr val="FF9900"/>
                                                      </a:solidFill>
                                                      <a:latin typeface="Americana XBd BT" pitchFamily="18" charset="0"/>
                                                    </a:defRPr>
                                                  </a:lvl6pPr>
                                                  <a:lvl7pPr marL="2743200" algn="l" defTabSz="914400" rtl="0" eaLnBrk="1" latinLnBrk="0" hangingPunct="1">
                                                    <a:defRPr sz="3600" b="1" kern="1200">
                                                      <a:solidFill>
                                                        <a:srgbClr val="FF9900"/>
                                                      </a:solidFill>
                                                      <a:latin typeface="Americana XBd BT" pitchFamily="18" charset="0"/>
                                                    </a:defRPr>
                                                  </a:lvl7pPr>
                                                  <a:lvl8pPr marL="3200400" algn="l" defTabSz="914400" rtl="0" eaLnBrk="1" latinLnBrk="0" hangingPunct="1">
                                                    <a:defRPr sz="3600" b="1" kern="1200">
                                                      <a:solidFill>
                                                        <a:srgbClr val="FF9900"/>
                                                      </a:solidFill>
                                                      <a:latin typeface="Americana XBd BT" pitchFamily="18" charset="0"/>
                                                    </a:defRPr>
                                                  </a:lvl8pPr>
                                                  <a:lvl9pPr marL="3657600" algn="l" defTabSz="914400" rtl="0" eaLnBrk="1" latinLnBrk="0" hangingPunct="1">
                                                    <a:defRPr sz="3600" b="1" kern="1200">
                                                      <a:solidFill>
                                                        <a:srgbClr val="FF9900"/>
                                                      </a:solidFill>
                                                      <a:latin typeface="Americana XBd BT" pitchFamily="18" charset="0"/>
                                                    </a:defRPr>
                                                  </a:lvl9pPr>
                                                </a:lstStyle>
                                                <a:p>
                                                  <a:r>
                                                    <a:rPr lang="fr-CA" sz="2000" kern="10">
                                                      <a:ln w="9525">
                                                        <a:solidFill>
                                                          <a:srgbClr val="620000"/>
                                                        </a:solidFill>
                                                        <a:round/>
                                                        <a:headEnd/>
                                                        <a:tailEnd/>
                                                      </a:ln>
                                                      <a:solidFill>
                                                        <a:srgbClr val="800000"/>
                                                      </a:solidFill>
                                                      <a:latin typeface="Times New Roman"/>
                                                      <a:cs typeface="Times New Roman"/>
                                                    </a:rPr>
                                                    <a:t>land use</a:t>
                                                  </a:r>
                                                </a:p>
                                              </a:txBody>
                                              <a:useSpRect/>
                                            </a:txSp>
                                          </a:sp>
                                        </a:grpSp>
                                      </lc:lockedCanvas>
                                    </a:graphicData>
                                  </a:graphic>
                                </wp:inline>
                              </w:drawing>
                            </w:r>
                          </w:p>
                        </w:tc>
                        <w:tc>
                          <w:tcPr>
                            <w:tcW w:w="7329" w:type="dxa"/>
                            <w:tcBorders>
                              <w:top w:val="single" w:sz="4" w:space="0" w:color="auto"/>
                              <w:left w:val="nil"/>
                              <w:bottom w:val="nil"/>
                              <w:right w:val="nil"/>
                            </w:tcBorders>
                          </w:tcPr>
                          <w:p w14:paraId="01253A52" w14:textId="77777777" w:rsidR="00E76C2A" w:rsidRPr="00326945" w:rsidRDefault="00E76C2A" w:rsidP="00CC2C9E">
                            <w:pPr>
                              <w:spacing w:before="240" w:line="240" w:lineRule="auto"/>
                              <w:rPr>
                                <w:rFonts w:ascii="Cambria" w:hAnsi="Cambria"/>
                                <w:b/>
                                <w:lang w:val="fr-CA"/>
                              </w:rPr>
                            </w:pPr>
                            <w:r w:rsidRPr="00326945">
                              <w:rPr>
                                <w:rFonts w:ascii="Cambria" w:hAnsi="Cambria"/>
                                <w:b/>
                                <w:lang w:val="fr-CA"/>
                              </w:rPr>
                              <w:t xml:space="preserve">Types d’information : </w:t>
                            </w:r>
                            <w:r w:rsidRPr="00326945">
                              <w:rPr>
                                <w:rFonts w:ascii="Cambria" w:hAnsi="Cambria"/>
                                <w:lang w:val="fr-CA"/>
                              </w:rPr>
                              <w:t xml:space="preserve">Types d’utilisation des terres, méthodes utilisées, </w:t>
                            </w:r>
                            <w:r>
                              <w:rPr>
                                <w:rFonts w:ascii="Cambria" w:hAnsi="Cambria"/>
                                <w:lang w:val="fr-CA"/>
                              </w:rPr>
                              <w:t>répartition spatiale de l’usage des terres, profil socio-économique des propriétaires terriens</w:t>
                            </w:r>
                          </w:p>
                        </w:tc>
                      </w:tr>
                      <w:tr w:rsidR="00E76C2A" w:rsidRPr="00F4789B" w14:paraId="110554B0" w14:textId="77777777">
                        <w:trPr>
                          <w:trHeight w:val="80"/>
                        </w:trPr>
                        <w:tc>
                          <w:tcPr>
                            <w:tcW w:w="1638" w:type="dxa"/>
                            <w:vMerge/>
                            <w:tcBorders>
                              <w:top w:val="single" w:sz="4" w:space="0" w:color="auto"/>
                              <w:left w:val="nil"/>
                              <w:bottom w:val="single" w:sz="4" w:space="0" w:color="auto"/>
                              <w:right w:val="nil"/>
                            </w:tcBorders>
                          </w:tcPr>
                          <w:p w14:paraId="5294408E" w14:textId="77777777" w:rsidR="00E76C2A" w:rsidRPr="00326945" w:rsidRDefault="00E76C2A" w:rsidP="00CC2C9E">
                            <w:pPr>
                              <w:spacing w:line="240" w:lineRule="auto"/>
                              <w:rPr>
                                <w:rFonts w:ascii="Cambria" w:hAnsi="Cambria"/>
                                <w:b/>
                                <w:lang w:val="fr-CA"/>
                              </w:rPr>
                            </w:pPr>
                          </w:p>
                        </w:tc>
                        <w:tc>
                          <w:tcPr>
                            <w:tcW w:w="7329" w:type="dxa"/>
                            <w:tcBorders>
                              <w:top w:val="nil"/>
                              <w:left w:val="nil"/>
                              <w:bottom w:val="single" w:sz="4" w:space="0" w:color="auto"/>
                              <w:right w:val="nil"/>
                            </w:tcBorders>
                          </w:tcPr>
                          <w:p w14:paraId="1C7D612A" w14:textId="77777777" w:rsidR="00E76C2A" w:rsidRPr="00326945" w:rsidRDefault="00E76C2A" w:rsidP="00CC2C9E">
                            <w:pPr>
                              <w:spacing w:line="240" w:lineRule="auto"/>
                              <w:rPr>
                                <w:rFonts w:ascii="Cambria" w:hAnsi="Cambria"/>
                                <w:lang w:val="fr-CA"/>
                              </w:rPr>
                            </w:pPr>
                            <w:r w:rsidRPr="003E7BE3">
                              <w:rPr>
                                <w:rFonts w:ascii="Cambria" w:hAnsi="Cambria"/>
                                <w:b/>
                                <w:lang w:val="fr-CA"/>
                              </w:rPr>
                              <w:t>Méthodes</w:t>
                            </w:r>
                            <w:r w:rsidRPr="00326945">
                              <w:rPr>
                                <w:rFonts w:ascii="Cambria" w:hAnsi="Cambria"/>
                                <w:b/>
                                <w:lang w:val="fr-CA"/>
                              </w:rPr>
                              <w:t xml:space="preserve"> d’investigation : </w:t>
                            </w:r>
                            <w:r w:rsidRPr="00326945">
                              <w:rPr>
                                <w:rFonts w:ascii="Cambria" w:hAnsi="Cambria"/>
                                <w:lang w:val="fr-CA"/>
                              </w:rPr>
                              <w:t xml:space="preserve">Questionnaires, enquêtes, données satellite, </w:t>
                            </w:r>
                            <w:r>
                              <w:rPr>
                                <w:rFonts w:ascii="Cambria" w:hAnsi="Cambria"/>
                                <w:lang w:val="fr-CA"/>
                              </w:rPr>
                              <w:t>points GPS</w:t>
                            </w:r>
                            <w:r w:rsidRPr="00326945">
                              <w:rPr>
                                <w:rFonts w:ascii="Cambria" w:hAnsi="Cambria"/>
                                <w:lang w:val="fr-CA"/>
                              </w:rPr>
                              <w:t xml:space="preserve">, </w:t>
                            </w:r>
                            <w:r>
                              <w:rPr>
                                <w:rFonts w:ascii="Cambria" w:hAnsi="Cambria"/>
                                <w:lang w:val="fr-CA"/>
                              </w:rPr>
                              <w:t>SIG</w:t>
                            </w:r>
                            <w:r w:rsidRPr="00326945">
                              <w:rPr>
                                <w:rFonts w:ascii="Cambria" w:hAnsi="Cambria"/>
                                <w:lang w:val="fr-CA"/>
                              </w:rPr>
                              <w:t xml:space="preserve">, </w:t>
                            </w:r>
                            <w:r>
                              <w:rPr>
                                <w:rFonts w:ascii="Cambria" w:hAnsi="Cambria"/>
                                <w:lang w:val="fr-CA"/>
                              </w:rPr>
                              <w:t xml:space="preserve">niveaux de contaminants de sols utilisés à différentes fins </w:t>
                            </w:r>
                          </w:p>
                        </w:tc>
                      </w:tr>
                      <w:tr w:rsidR="00E76C2A" w:rsidRPr="00F4789B" w14:paraId="355ADD0F" w14:textId="77777777">
                        <w:tc>
                          <w:tcPr>
                            <w:tcW w:w="1638" w:type="dxa"/>
                            <w:vMerge w:val="restart"/>
                            <w:tcBorders>
                              <w:top w:val="single" w:sz="4" w:space="0" w:color="auto"/>
                              <w:left w:val="nil"/>
                              <w:bottom w:val="single" w:sz="4" w:space="0" w:color="auto"/>
                              <w:right w:val="nil"/>
                            </w:tcBorders>
                          </w:tcPr>
                          <w:p w14:paraId="148EA1E8" w14:textId="77777777" w:rsidR="00E76C2A" w:rsidRPr="00326945" w:rsidRDefault="00E76C2A" w:rsidP="00CC2C9E">
                            <w:pPr>
                              <w:spacing w:after="0" w:line="240" w:lineRule="auto"/>
                              <w:jc w:val="center"/>
                              <w:rPr>
                                <w:rFonts w:ascii="Cambria" w:hAnsi="Cambria"/>
                                <w:b/>
                                <w:noProof/>
                                <w:lang w:val="fr-CA" w:eastAsia="fr-CA"/>
                              </w:rPr>
                            </w:pPr>
                          </w:p>
                          <w:p w14:paraId="3EE5FD13" w14:textId="77777777" w:rsidR="00E76C2A" w:rsidRPr="00633623" w:rsidRDefault="0073725F" w:rsidP="00CC2C9E">
                            <w:pPr>
                              <w:spacing w:line="240" w:lineRule="auto"/>
                              <w:jc w:val="center"/>
                              <w:rPr>
                                <w:rFonts w:ascii="Cambria" w:hAnsi="Cambria"/>
                                <w:b/>
                                <w:lang w:val="en-CA"/>
                              </w:rPr>
                            </w:pPr>
                            <w:r w:rsidRPr="00715C70">
                              <w:rPr>
                                <w:rFonts w:ascii="Cambria" w:hAnsi="Cambria"/>
                                <w:b/>
                                <w:noProof/>
                                <w:lang w:val="en-CA" w:eastAsia="en-CA"/>
                              </w:rPr>
                              <w:drawing>
                                <wp:inline distT="0" distB="0" distL="0" distR="0" wp14:anchorId="589CAD72" wp14:editId="0DB6E5A1">
                                  <wp:extent cx="880745" cy="828040"/>
                                  <wp:effectExtent l="0" t="0" r="0" b="0"/>
                                  <wp:docPr id="900961746" name="Object 1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4238" cy="833438"/>
                                            <a:chOff x="0" y="4293096"/>
                                            <a:chExt cx="884238" cy="833438"/>
                                          </a:xfrm>
                                        </a:grpSpPr>
                                        <a:grpSp>
                                          <a:nvGrpSpPr>
                                            <a:cNvPr id="322564" name="Group 4"/>
                                            <a:cNvGrpSpPr>
                                              <a:grpSpLocks/>
                                            </a:cNvGrpSpPr>
                                          </a:nvGrpSpPr>
                                          <a:grpSpPr bwMode="auto">
                                            <a:xfrm>
                                              <a:off x="0" y="4293096"/>
                                              <a:ext cx="884238" cy="833438"/>
                                              <a:chOff x="2504" y="236"/>
                                              <a:chExt cx="1814" cy="1814"/>
                                            </a:xfrm>
                                          </a:grpSpPr>
                                          <a:sp>
                                            <a:nvSpPr>
                                              <a:cNvPr id="322565" name="Oval 5"/>
                                              <a:cNvSpPr>
                                                <a:spLocks noChangeArrowheads="1"/>
                                              </a:cNvSpPr>
                                            </a:nvSpPr>
                                            <a:spPr bwMode="auto">
                                              <a:xfrm>
                                                <a:off x="2504" y="236"/>
                                                <a:ext cx="1814" cy="1814"/>
                                              </a:xfrm>
                                              <a:prstGeom prst="ellipse">
                                                <a:avLst/>
                                              </a:prstGeom>
                                              <a:solidFill>
                                                <a:srgbClr val="808080">
                                                  <a:alpha val="52000"/>
                                                </a:srgbClr>
                                              </a:solidFill>
                                              <a:ln w="9525">
                                                <a:solidFill>
                                                  <a:srgbClr val="800000"/>
                                                </a:solidFill>
                                                <a:round/>
                                                <a:headEnd/>
                                                <a:tailEnd/>
                                              </a:ln>
                                              <a:effectLst/>
                                            </a:spPr>
                                            <a:txSp>
                                              <a:txBody>
                                                <a:bodyPr anchor="ctr"/>
                                                <a:lstStyle>
                                                  <a:defPPr>
                                                    <a:defRPr lang="fr-CA"/>
                                                  </a:defPPr>
                                                  <a:lvl1pPr algn="ctr" rtl="0" eaLnBrk="0" fontAlgn="base" hangingPunct="0">
                                                    <a:spcBef>
                                                      <a:spcPct val="50000"/>
                                                    </a:spcBef>
                                                    <a:spcAft>
                                                      <a:spcPct val="0"/>
                                                    </a:spcAft>
                                                    <a:defRPr sz="3600" b="1" kern="1200">
                                                      <a:solidFill>
                                                        <a:srgbClr val="FF9900"/>
                                                      </a:solidFill>
                                                      <a:latin typeface="Americana XBd BT" pitchFamily="18" charset="0"/>
                                                    </a:defRPr>
                                                  </a:lvl1pPr>
                                                  <a:lvl2pPr marL="457200" algn="ctr" rtl="0" eaLnBrk="0" fontAlgn="base" hangingPunct="0">
                                                    <a:spcBef>
                                                      <a:spcPct val="50000"/>
                                                    </a:spcBef>
                                                    <a:spcAft>
                                                      <a:spcPct val="0"/>
                                                    </a:spcAft>
                                                    <a:defRPr sz="3600" b="1" kern="1200">
                                                      <a:solidFill>
                                                        <a:srgbClr val="FF9900"/>
                                                      </a:solidFill>
                                                      <a:latin typeface="Americana XBd BT" pitchFamily="18" charset="0"/>
                                                    </a:defRPr>
                                                  </a:lvl2pPr>
                                                  <a:lvl3pPr marL="914400" algn="ctr" rtl="0" eaLnBrk="0" fontAlgn="base" hangingPunct="0">
                                                    <a:spcBef>
                                                      <a:spcPct val="50000"/>
                                                    </a:spcBef>
                                                    <a:spcAft>
                                                      <a:spcPct val="0"/>
                                                    </a:spcAft>
                                                    <a:defRPr sz="3600" b="1" kern="1200">
                                                      <a:solidFill>
                                                        <a:srgbClr val="FF9900"/>
                                                      </a:solidFill>
                                                      <a:latin typeface="Americana XBd BT" pitchFamily="18" charset="0"/>
                                                    </a:defRPr>
                                                  </a:lvl3pPr>
                                                  <a:lvl4pPr marL="1371600" algn="ctr" rtl="0" eaLnBrk="0" fontAlgn="base" hangingPunct="0">
                                                    <a:spcBef>
                                                      <a:spcPct val="50000"/>
                                                    </a:spcBef>
                                                    <a:spcAft>
                                                      <a:spcPct val="0"/>
                                                    </a:spcAft>
                                                    <a:defRPr sz="3600" b="1" kern="1200">
                                                      <a:solidFill>
                                                        <a:srgbClr val="FF9900"/>
                                                      </a:solidFill>
                                                      <a:latin typeface="Americana XBd BT" pitchFamily="18" charset="0"/>
                                                    </a:defRPr>
                                                  </a:lvl4pPr>
                                                  <a:lvl5pPr marL="1828800" algn="ctr" rtl="0" eaLnBrk="0" fontAlgn="base" hangingPunct="0">
                                                    <a:spcBef>
                                                      <a:spcPct val="50000"/>
                                                    </a:spcBef>
                                                    <a:spcAft>
                                                      <a:spcPct val="0"/>
                                                    </a:spcAft>
                                                    <a:defRPr sz="3600" b="1" kern="1200">
                                                      <a:solidFill>
                                                        <a:srgbClr val="FF9900"/>
                                                      </a:solidFill>
                                                      <a:latin typeface="Americana XBd BT" pitchFamily="18" charset="0"/>
                                                    </a:defRPr>
                                                  </a:lvl5pPr>
                                                  <a:lvl6pPr marL="2286000" algn="l" defTabSz="914400" rtl="0" eaLnBrk="1" latinLnBrk="0" hangingPunct="1">
                                                    <a:defRPr sz="3600" b="1" kern="1200">
                                                      <a:solidFill>
                                                        <a:srgbClr val="FF9900"/>
                                                      </a:solidFill>
                                                      <a:latin typeface="Americana XBd BT" pitchFamily="18" charset="0"/>
                                                    </a:defRPr>
                                                  </a:lvl6pPr>
                                                  <a:lvl7pPr marL="2743200" algn="l" defTabSz="914400" rtl="0" eaLnBrk="1" latinLnBrk="0" hangingPunct="1">
                                                    <a:defRPr sz="3600" b="1" kern="1200">
                                                      <a:solidFill>
                                                        <a:srgbClr val="FF9900"/>
                                                      </a:solidFill>
                                                      <a:latin typeface="Americana XBd BT" pitchFamily="18" charset="0"/>
                                                    </a:defRPr>
                                                  </a:lvl7pPr>
                                                  <a:lvl8pPr marL="3200400" algn="l" defTabSz="914400" rtl="0" eaLnBrk="1" latinLnBrk="0" hangingPunct="1">
                                                    <a:defRPr sz="3600" b="1" kern="1200">
                                                      <a:solidFill>
                                                        <a:srgbClr val="FF9900"/>
                                                      </a:solidFill>
                                                      <a:latin typeface="Americana XBd BT" pitchFamily="18" charset="0"/>
                                                    </a:defRPr>
                                                  </a:lvl8pPr>
                                                  <a:lvl9pPr marL="3657600" algn="l" defTabSz="914400" rtl="0" eaLnBrk="1" latinLnBrk="0" hangingPunct="1">
                                                    <a:defRPr sz="3600" b="1" kern="1200">
                                                      <a:solidFill>
                                                        <a:srgbClr val="FF9900"/>
                                                      </a:solidFill>
                                                      <a:latin typeface="Americana XBd BT" pitchFamily="18" charset="0"/>
                                                    </a:defRPr>
                                                  </a:lvl9pPr>
                                                </a:lstStyle>
                                                <a:p>
                                                  <a:endParaRPr lang="fr-CA"/>
                                                </a:p>
                                              </a:txBody>
                                              <a:useSpRect/>
                                            </a:txSp>
                                          </a:sp>
                                          <a:sp>
                                            <a:nvSpPr>
                                              <a:cNvPr id="322566" name="Oval 6"/>
                                              <a:cNvSpPr>
                                                <a:spLocks noChangeArrowheads="1"/>
                                              </a:cNvSpPr>
                                            </a:nvSpPr>
                                            <a:spPr bwMode="auto">
                                              <a:xfrm>
                                                <a:off x="2701" y="433"/>
                                                <a:ext cx="1419" cy="1420"/>
                                              </a:xfrm>
                                              <a:prstGeom prst="ellipse">
                                                <a:avLst/>
                                              </a:prstGeom>
                                              <a:solidFill>
                                                <a:srgbClr val="808080">
                                                  <a:alpha val="52000"/>
                                                </a:srgbClr>
                                              </a:solidFill>
                                              <a:ln w="9525">
                                                <a:solidFill>
                                                  <a:srgbClr val="800000"/>
                                                </a:solidFill>
                                                <a:round/>
                                                <a:headEnd/>
                                                <a:tailEnd/>
                                              </a:ln>
                                              <a:effectLst/>
                                            </a:spPr>
                                            <a:txSp>
                                              <a:txBody>
                                                <a:bodyPr anchor="ctr"/>
                                                <a:lstStyle>
                                                  <a:defPPr>
                                                    <a:defRPr lang="fr-CA"/>
                                                  </a:defPPr>
                                                  <a:lvl1pPr algn="ctr" rtl="0" eaLnBrk="0" fontAlgn="base" hangingPunct="0">
                                                    <a:spcBef>
                                                      <a:spcPct val="50000"/>
                                                    </a:spcBef>
                                                    <a:spcAft>
                                                      <a:spcPct val="0"/>
                                                    </a:spcAft>
                                                    <a:defRPr sz="3600" b="1" kern="1200">
                                                      <a:solidFill>
                                                        <a:srgbClr val="FF9900"/>
                                                      </a:solidFill>
                                                      <a:latin typeface="Americana XBd BT" pitchFamily="18" charset="0"/>
                                                    </a:defRPr>
                                                  </a:lvl1pPr>
                                                  <a:lvl2pPr marL="457200" algn="ctr" rtl="0" eaLnBrk="0" fontAlgn="base" hangingPunct="0">
                                                    <a:spcBef>
                                                      <a:spcPct val="50000"/>
                                                    </a:spcBef>
                                                    <a:spcAft>
                                                      <a:spcPct val="0"/>
                                                    </a:spcAft>
                                                    <a:defRPr sz="3600" b="1" kern="1200">
                                                      <a:solidFill>
                                                        <a:srgbClr val="FF9900"/>
                                                      </a:solidFill>
                                                      <a:latin typeface="Americana XBd BT" pitchFamily="18" charset="0"/>
                                                    </a:defRPr>
                                                  </a:lvl2pPr>
                                                  <a:lvl3pPr marL="914400" algn="ctr" rtl="0" eaLnBrk="0" fontAlgn="base" hangingPunct="0">
                                                    <a:spcBef>
                                                      <a:spcPct val="50000"/>
                                                    </a:spcBef>
                                                    <a:spcAft>
                                                      <a:spcPct val="0"/>
                                                    </a:spcAft>
                                                    <a:defRPr sz="3600" b="1" kern="1200">
                                                      <a:solidFill>
                                                        <a:srgbClr val="FF9900"/>
                                                      </a:solidFill>
                                                      <a:latin typeface="Americana XBd BT" pitchFamily="18" charset="0"/>
                                                    </a:defRPr>
                                                  </a:lvl3pPr>
                                                  <a:lvl4pPr marL="1371600" algn="ctr" rtl="0" eaLnBrk="0" fontAlgn="base" hangingPunct="0">
                                                    <a:spcBef>
                                                      <a:spcPct val="50000"/>
                                                    </a:spcBef>
                                                    <a:spcAft>
                                                      <a:spcPct val="0"/>
                                                    </a:spcAft>
                                                    <a:defRPr sz="3600" b="1" kern="1200">
                                                      <a:solidFill>
                                                        <a:srgbClr val="FF9900"/>
                                                      </a:solidFill>
                                                      <a:latin typeface="Americana XBd BT" pitchFamily="18" charset="0"/>
                                                    </a:defRPr>
                                                  </a:lvl4pPr>
                                                  <a:lvl5pPr marL="1828800" algn="ctr" rtl="0" eaLnBrk="0" fontAlgn="base" hangingPunct="0">
                                                    <a:spcBef>
                                                      <a:spcPct val="50000"/>
                                                    </a:spcBef>
                                                    <a:spcAft>
                                                      <a:spcPct val="0"/>
                                                    </a:spcAft>
                                                    <a:defRPr sz="3600" b="1" kern="1200">
                                                      <a:solidFill>
                                                        <a:srgbClr val="FF9900"/>
                                                      </a:solidFill>
                                                      <a:latin typeface="Americana XBd BT" pitchFamily="18" charset="0"/>
                                                    </a:defRPr>
                                                  </a:lvl5pPr>
                                                  <a:lvl6pPr marL="2286000" algn="l" defTabSz="914400" rtl="0" eaLnBrk="1" latinLnBrk="0" hangingPunct="1">
                                                    <a:defRPr sz="3600" b="1" kern="1200">
                                                      <a:solidFill>
                                                        <a:srgbClr val="FF9900"/>
                                                      </a:solidFill>
                                                      <a:latin typeface="Americana XBd BT" pitchFamily="18" charset="0"/>
                                                    </a:defRPr>
                                                  </a:lvl6pPr>
                                                  <a:lvl7pPr marL="2743200" algn="l" defTabSz="914400" rtl="0" eaLnBrk="1" latinLnBrk="0" hangingPunct="1">
                                                    <a:defRPr sz="3600" b="1" kern="1200">
                                                      <a:solidFill>
                                                        <a:srgbClr val="FF9900"/>
                                                      </a:solidFill>
                                                      <a:latin typeface="Americana XBd BT" pitchFamily="18" charset="0"/>
                                                    </a:defRPr>
                                                  </a:lvl7pPr>
                                                  <a:lvl8pPr marL="3200400" algn="l" defTabSz="914400" rtl="0" eaLnBrk="1" latinLnBrk="0" hangingPunct="1">
                                                    <a:defRPr sz="3600" b="1" kern="1200">
                                                      <a:solidFill>
                                                        <a:srgbClr val="FF9900"/>
                                                      </a:solidFill>
                                                      <a:latin typeface="Americana XBd BT" pitchFamily="18" charset="0"/>
                                                    </a:defRPr>
                                                  </a:lvl8pPr>
                                                  <a:lvl9pPr marL="3657600" algn="l" defTabSz="914400" rtl="0" eaLnBrk="1" latinLnBrk="0" hangingPunct="1">
                                                    <a:defRPr sz="3600" b="1" kern="1200">
                                                      <a:solidFill>
                                                        <a:srgbClr val="FF9900"/>
                                                      </a:solidFill>
                                                      <a:latin typeface="Americana XBd BT" pitchFamily="18" charset="0"/>
                                                    </a:defRPr>
                                                  </a:lvl9pPr>
                                                </a:lstStyle>
                                                <a:p>
                                                  <a:endParaRPr lang="fr-CA"/>
                                                </a:p>
                                              </a:txBody>
                                              <a:useSpRect/>
                                            </a:txSp>
                                          </a:sp>
                                          <a:sp>
                                            <a:nvSpPr>
                                              <a:cNvPr id="322567" name="Oval 7"/>
                                              <a:cNvSpPr>
                                                <a:spLocks noChangeArrowheads="1"/>
                                              </a:cNvSpPr>
                                            </a:nvSpPr>
                                            <a:spPr bwMode="auto">
                                              <a:xfrm>
                                                <a:off x="2922" y="640"/>
                                                <a:ext cx="985" cy="1024"/>
                                              </a:xfrm>
                                              <a:prstGeom prst="ellipse">
                                                <a:avLst/>
                                              </a:prstGeom>
                                              <a:solidFill>
                                                <a:srgbClr val="808080">
                                                  <a:alpha val="52000"/>
                                                </a:srgbClr>
                                              </a:solidFill>
                                              <a:ln w="9525">
                                                <a:solidFill>
                                                  <a:srgbClr val="800000"/>
                                                </a:solidFill>
                                                <a:round/>
                                                <a:headEnd/>
                                                <a:tailEnd/>
                                              </a:ln>
                                              <a:effectLst/>
                                            </a:spPr>
                                            <a:txSp>
                                              <a:txBody>
                                                <a:bodyPr anchor="ctr"/>
                                                <a:lstStyle>
                                                  <a:defPPr>
                                                    <a:defRPr lang="fr-CA"/>
                                                  </a:defPPr>
                                                  <a:lvl1pPr algn="ctr" rtl="0" eaLnBrk="0" fontAlgn="base" hangingPunct="0">
                                                    <a:spcBef>
                                                      <a:spcPct val="50000"/>
                                                    </a:spcBef>
                                                    <a:spcAft>
                                                      <a:spcPct val="0"/>
                                                    </a:spcAft>
                                                    <a:defRPr sz="3600" b="1" kern="1200">
                                                      <a:solidFill>
                                                        <a:srgbClr val="FF9900"/>
                                                      </a:solidFill>
                                                      <a:latin typeface="Americana XBd BT" pitchFamily="18" charset="0"/>
                                                    </a:defRPr>
                                                  </a:lvl1pPr>
                                                  <a:lvl2pPr marL="457200" algn="ctr" rtl="0" eaLnBrk="0" fontAlgn="base" hangingPunct="0">
                                                    <a:spcBef>
                                                      <a:spcPct val="50000"/>
                                                    </a:spcBef>
                                                    <a:spcAft>
                                                      <a:spcPct val="0"/>
                                                    </a:spcAft>
                                                    <a:defRPr sz="3600" b="1" kern="1200">
                                                      <a:solidFill>
                                                        <a:srgbClr val="FF9900"/>
                                                      </a:solidFill>
                                                      <a:latin typeface="Americana XBd BT" pitchFamily="18" charset="0"/>
                                                    </a:defRPr>
                                                  </a:lvl2pPr>
                                                  <a:lvl3pPr marL="914400" algn="ctr" rtl="0" eaLnBrk="0" fontAlgn="base" hangingPunct="0">
                                                    <a:spcBef>
                                                      <a:spcPct val="50000"/>
                                                    </a:spcBef>
                                                    <a:spcAft>
                                                      <a:spcPct val="0"/>
                                                    </a:spcAft>
                                                    <a:defRPr sz="3600" b="1" kern="1200">
                                                      <a:solidFill>
                                                        <a:srgbClr val="FF9900"/>
                                                      </a:solidFill>
                                                      <a:latin typeface="Americana XBd BT" pitchFamily="18" charset="0"/>
                                                    </a:defRPr>
                                                  </a:lvl3pPr>
                                                  <a:lvl4pPr marL="1371600" algn="ctr" rtl="0" eaLnBrk="0" fontAlgn="base" hangingPunct="0">
                                                    <a:spcBef>
                                                      <a:spcPct val="50000"/>
                                                    </a:spcBef>
                                                    <a:spcAft>
                                                      <a:spcPct val="0"/>
                                                    </a:spcAft>
                                                    <a:defRPr sz="3600" b="1" kern="1200">
                                                      <a:solidFill>
                                                        <a:srgbClr val="FF9900"/>
                                                      </a:solidFill>
                                                      <a:latin typeface="Americana XBd BT" pitchFamily="18" charset="0"/>
                                                    </a:defRPr>
                                                  </a:lvl4pPr>
                                                  <a:lvl5pPr marL="1828800" algn="ctr" rtl="0" eaLnBrk="0" fontAlgn="base" hangingPunct="0">
                                                    <a:spcBef>
                                                      <a:spcPct val="50000"/>
                                                    </a:spcBef>
                                                    <a:spcAft>
                                                      <a:spcPct val="0"/>
                                                    </a:spcAft>
                                                    <a:defRPr sz="3600" b="1" kern="1200">
                                                      <a:solidFill>
                                                        <a:srgbClr val="FF9900"/>
                                                      </a:solidFill>
                                                      <a:latin typeface="Americana XBd BT" pitchFamily="18" charset="0"/>
                                                    </a:defRPr>
                                                  </a:lvl5pPr>
                                                  <a:lvl6pPr marL="2286000" algn="l" defTabSz="914400" rtl="0" eaLnBrk="1" latinLnBrk="0" hangingPunct="1">
                                                    <a:defRPr sz="3600" b="1" kern="1200">
                                                      <a:solidFill>
                                                        <a:srgbClr val="FF9900"/>
                                                      </a:solidFill>
                                                      <a:latin typeface="Americana XBd BT" pitchFamily="18" charset="0"/>
                                                    </a:defRPr>
                                                  </a:lvl6pPr>
                                                  <a:lvl7pPr marL="2743200" algn="l" defTabSz="914400" rtl="0" eaLnBrk="1" latinLnBrk="0" hangingPunct="1">
                                                    <a:defRPr sz="3600" b="1" kern="1200">
                                                      <a:solidFill>
                                                        <a:srgbClr val="FF9900"/>
                                                      </a:solidFill>
                                                      <a:latin typeface="Americana XBd BT" pitchFamily="18" charset="0"/>
                                                    </a:defRPr>
                                                  </a:lvl7pPr>
                                                  <a:lvl8pPr marL="3200400" algn="l" defTabSz="914400" rtl="0" eaLnBrk="1" latinLnBrk="0" hangingPunct="1">
                                                    <a:defRPr sz="3600" b="1" kern="1200">
                                                      <a:solidFill>
                                                        <a:srgbClr val="FF9900"/>
                                                      </a:solidFill>
                                                      <a:latin typeface="Americana XBd BT" pitchFamily="18" charset="0"/>
                                                    </a:defRPr>
                                                  </a:lvl8pPr>
                                                  <a:lvl9pPr marL="3657600" algn="l" defTabSz="914400" rtl="0" eaLnBrk="1" latinLnBrk="0" hangingPunct="1">
                                                    <a:defRPr sz="3600" b="1" kern="1200">
                                                      <a:solidFill>
                                                        <a:srgbClr val="FF9900"/>
                                                      </a:solidFill>
                                                      <a:latin typeface="Americana XBd BT" pitchFamily="18" charset="0"/>
                                                    </a:defRPr>
                                                  </a:lvl9pPr>
                                                </a:lstStyle>
                                                <a:p>
                                                  <a:endParaRPr lang="fr-CA"/>
                                                </a:p>
                                              </a:txBody>
                                              <a:useSpRect/>
                                            </a:txSp>
                                          </a:sp>
                                          <a:sp>
                                            <a:nvSpPr>
                                              <a:cNvPr id="322568" name="Oval 8"/>
                                              <a:cNvSpPr>
                                                <a:spLocks noChangeArrowheads="1"/>
                                              </a:cNvSpPr>
                                            </a:nvSpPr>
                                            <a:spPr bwMode="auto">
                                              <a:xfrm>
                                                <a:off x="3095" y="828"/>
                                                <a:ext cx="632" cy="630"/>
                                              </a:xfrm>
                                              <a:prstGeom prst="ellipse">
                                                <a:avLst/>
                                              </a:prstGeom>
                                              <a:solidFill>
                                                <a:srgbClr val="808080">
                                                  <a:alpha val="50999"/>
                                                </a:srgbClr>
                                              </a:solidFill>
                                              <a:ln w="9525">
                                                <a:solidFill>
                                                  <a:srgbClr val="800000"/>
                                                </a:solidFill>
                                                <a:round/>
                                                <a:headEnd/>
                                                <a:tailEnd/>
                                              </a:ln>
                                              <a:effectLst/>
                                            </a:spPr>
                                            <a:txSp>
                                              <a:txBody>
                                                <a:bodyPr anchor="ctr"/>
                                                <a:lstStyle>
                                                  <a:defPPr>
                                                    <a:defRPr lang="fr-CA"/>
                                                  </a:defPPr>
                                                  <a:lvl1pPr algn="ctr" rtl="0" eaLnBrk="0" fontAlgn="base" hangingPunct="0">
                                                    <a:spcBef>
                                                      <a:spcPct val="50000"/>
                                                    </a:spcBef>
                                                    <a:spcAft>
                                                      <a:spcPct val="0"/>
                                                    </a:spcAft>
                                                    <a:defRPr sz="3600" b="1" kern="1200">
                                                      <a:solidFill>
                                                        <a:srgbClr val="FF9900"/>
                                                      </a:solidFill>
                                                      <a:latin typeface="Americana XBd BT" pitchFamily="18" charset="0"/>
                                                    </a:defRPr>
                                                  </a:lvl1pPr>
                                                  <a:lvl2pPr marL="457200" algn="ctr" rtl="0" eaLnBrk="0" fontAlgn="base" hangingPunct="0">
                                                    <a:spcBef>
                                                      <a:spcPct val="50000"/>
                                                    </a:spcBef>
                                                    <a:spcAft>
                                                      <a:spcPct val="0"/>
                                                    </a:spcAft>
                                                    <a:defRPr sz="3600" b="1" kern="1200">
                                                      <a:solidFill>
                                                        <a:srgbClr val="FF9900"/>
                                                      </a:solidFill>
                                                      <a:latin typeface="Americana XBd BT" pitchFamily="18" charset="0"/>
                                                    </a:defRPr>
                                                  </a:lvl2pPr>
                                                  <a:lvl3pPr marL="914400" algn="ctr" rtl="0" eaLnBrk="0" fontAlgn="base" hangingPunct="0">
                                                    <a:spcBef>
                                                      <a:spcPct val="50000"/>
                                                    </a:spcBef>
                                                    <a:spcAft>
                                                      <a:spcPct val="0"/>
                                                    </a:spcAft>
                                                    <a:defRPr sz="3600" b="1" kern="1200">
                                                      <a:solidFill>
                                                        <a:srgbClr val="FF9900"/>
                                                      </a:solidFill>
                                                      <a:latin typeface="Americana XBd BT" pitchFamily="18" charset="0"/>
                                                    </a:defRPr>
                                                  </a:lvl3pPr>
                                                  <a:lvl4pPr marL="1371600" algn="ctr" rtl="0" eaLnBrk="0" fontAlgn="base" hangingPunct="0">
                                                    <a:spcBef>
                                                      <a:spcPct val="50000"/>
                                                    </a:spcBef>
                                                    <a:spcAft>
                                                      <a:spcPct val="0"/>
                                                    </a:spcAft>
                                                    <a:defRPr sz="3600" b="1" kern="1200">
                                                      <a:solidFill>
                                                        <a:srgbClr val="FF9900"/>
                                                      </a:solidFill>
                                                      <a:latin typeface="Americana XBd BT" pitchFamily="18" charset="0"/>
                                                    </a:defRPr>
                                                  </a:lvl4pPr>
                                                  <a:lvl5pPr marL="1828800" algn="ctr" rtl="0" eaLnBrk="0" fontAlgn="base" hangingPunct="0">
                                                    <a:spcBef>
                                                      <a:spcPct val="50000"/>
                                                    </a:spcBef>
                                                    <a:spcAft>
                                                      <a:spcPct val="0"/>
                                                    </a:spcAft>
                                                    <a:defRPr sz="3600" b="1" kern="1200">
                                                      <a:solidFill>
                                                        <a:srgbClr val="FF9900"/>
                                                      </a:solidFill>
                                                      <a:latin typeface="Americana XBd BT" pitchFamily="18" charset="0"/>
                                                    </a:defRPr>
                                                  </a:lvl5pPr>
                                                  <a:lvl6pPr marL="2286000" algn="l" defTabSz="914400" rtl="0" eaLnBrk="1" latinLnBrk="0" hangingPunct="1">
                                                    <a:defRPr sz="3600" b="1" kern="1200">
                                                      <a:solidFill>
                                                        <a:srgbClr val="FF9900"/>
                                                      </a:solidFill>
                                                      <a:latin typeface="Americana XBd BT" pitchFamily="18" charset="0"/>
                                                    </a:defRPr>
                                                  </a:lvl6pPr>
                                                  <a:lvl7pPr marL="2743200" algn="l" defTabSz="914400" rtl="0" eaLnBrk="1" latinLnBrk="0" hangingPunct="1">
                                                    <a:defRPr sz="3600" b="1" kern="1200">
                                                      <a:solidFill>
                                                        <a:srgbClr val="FF9900"/>
                                                      </a:solidFill>
                                                      <a:latin typeface="Americana XBd BT" pitchFamily="18" charset="0"/>
                                                    </a:defRPr>
                                                  </a:lvl7pPr>
                                                  <a:lvl8pPr marL="3200400" algn="l" defTabSz="914400" rtl="0" eaLnBrk="1" latinLnBrk="0" hangingPunct="1">
                                                    <a:defRPr sz="3600" b="1" kern="1200">
                                                      <a:solidFill>
                                                        <a:srgbClr val="FF9900"/>
                                                      </a:solidFill>
                                                      <a:latin typeface="Americana XBd BT" pitchFamily="18" charset="0"/>
                                                    </a:defRPr>
                                                  </a:lvl8pPr>
                                                  <a:lvl9pPr marL="3657600" algn="l" defTabSz="914400" rtl="0" eaLnBrk="1" latinLnBrk="0" hangingPunct="1">
                                                    <a:defRPr sz="3600" b="1" kern="1200">
                                                      <a:solidFill>
                                                        <a:srgbClr val="FF9900"/>
                                                      </a:solidFill>
                                                      <a:latin typeface="Americana XBd BT" pitchFamily="18" charset="0"/>
                                                    </a:defRPr>
                                                  </a:lvl9pPr>
                                                </a:lstStyle>
                                                <a:p>
                                                  <a:endParaRPr lang="fr-CA"/>
                                                </a:p>
                                              </a:txBody>
                                              <a:useSpRect/>
                                            </a:txSp>
                                          </a:sp>
                                          <a:sp>
                                            <a:nvSpPr>
                                              <a:cNvPr id="322569" name="WordArt 9"/>
                                              <a:cNvSpPr>
                                                <a:spLocks noChangeArrowheads="1" noChangeShapeType="1" noTextEdit="1"/>
                                              </a:cNvSpPr>
                                            </a:nvSpPr>
                                            <a:spPr bwMode="auto">
                                              <a:xfrm rot="-521479">
                                                <a:off x="2880" y="354"/>
                                                <a:ext cx="886" cy="316"/>
                                              </a:xfrm>
                                              <a:prstGeom prst="rect">
                                                <a:avLst/>
                                              </a:prstGeom>
                                            </a:spPr>
                                            <a:txSp>
                                              <a:txBody>
                                                <a:bodyPr spcFirstLastPara="1" wrap="none" numCol="1" fromWordArt="1">
                                                  <a:prstTxWarp prst="textArchUp">
                                                    <a:avLst>
                                                      <a:gd name="adj" fmla="val 10800000"/>
                                                    </a:avLst>
                                                  </a:prstTxWarp>
                                                </a:bodyPr>
                                                <a:lstStyle>
                                                  <a:defPPr>
                                                    <a:defRPr lang="fr-CA"/>
                                                  </a:defPPr>
                                                  <a:lvl1pPr algn="ctr" rtl="0" eaLnBrk="0" fontAlgn="base" hangingPunct="0">
                                                    <a:spcBef>
                                                      <a:spcPct val="50000"/>
                                                    </a:spcBef>
                                                    <a:spcAft>
                                                      <a:spcPct val="0"/>
                                                    </a:spcAft>
                                                    <a:defRPr sz="3600" b="1" kern="1200">
                                                      <a:solidFill>
                                                        <a:srgbClr val="FF9900"/>
                                                      </a:solidFill>
                                                      <a:latin typeface="Americana XBd BT" pitchFamily="18" charset="0"/>
                                                    </a:defRPr>
                                                  </a:lvl1pPr>
                                                  <a:lvl2pPr marL="457200" algn="ctr" rtl="0" eaLnBrk="0" fontAlgn="base" hangingPunct="0">
                                                    <a:spcBef>
                                                      <a:spcPct val="50000"/>
                                                    </a:spcBef>
                                                    <a:spcAft>
                                                      <a:spcPct val="0"/>
                                                    </a:spcAft>
                                                    <a:defRPr sz="3600" b="1" kern="1200">
                                                      <a:solidFill>
                                                        <a:srgbClr val="FF9900"/>
                                                      </a:solidFill>
                                                      <a:latin typeface="Americana XBd BT" pitchFamily="18" charset="0"/>
                                                    </a:defRPr>
                                                  </a:lvl2pPr>
                                                  <a:lvl3pPr marL="914400" algn="ctr" rtl="0" eaLnBrk="0" fontAlgn="base" hangingPunct="0">
                                                    <a:spcBef>
                                                      <a:spcPct val="50000"/>
                                                    </a:spcBef>
                                                    <a:spcAft>
                                                      <a:spcPct val="0"/>
                                                    </a:spcAft>
                                                    <a:defRPr sz="3600" b="1" kern="1200">
                                                      <a:solidFill>
                                                        <a:srgbClr val="FF9900"/>
                                                      </a:solidFill>
                                                      <a:latin typeface="Americana XBd BT" pitchFamily="18" charset="0"/>
                                                    </a:defRPr>
                                                  </a:lvl3pPr>
                                                  <a:lvl4pPr marL="1371600" algn="ctr" rtl="0" eaLnBrk="0" fontAlgn="base" hangingPunct="0">
                                                    <a:spcBef>
                                                      <a:spcPct val="50000"/>
                                                    </a:spcBef>
                                                    <a:spcAft>
                                                      <a:spcPct val="0"/>
                                                    </a:spcAft>
                                                    <a:defRPr sz="3600" b="1" kern="1200">
                                                      <a:solidFill>
                                                        <a:srgbClr val="FF9900"/>
                                                      </a:solidFill>
                                                      <a:latin typeface="Americana XBd BT" pitchFamily="18" charset="0"/>
                                                    </a:defRPr>
                                                  </a:lvl4pPr>
                                                  <a:lvl5pPr marL="1828800" algn="ctr" rtl="0" eaLnBrk="0" fontAlgn="base" hangingPunct="0">
                                                    <a:spcBef>
                                                      <a:spcPct val="50000"/>
                                                    </a:spcBef>
                                                    <a:spcAft>
                                                      <a:spcPct val="0"/>
                                                    </a:spcAft>
                                                    <a:defRPr sz="3600" b="1" kern="1200">
                                                      <a:solidFill>
                                                        <a:srgbClr val="FF9900"/>
                                                      </a:solidFill>
                                                      <a:latin typeface="Americana XBd BT" pitchFamily="18" charset="0"/>
                                                    </a:defRPr>
                                                  </a:lvl5pPr>
                                                  <a:lvl6pPr marL="2286000" algn="l" defTabSz="914400" rtl="0" eaLnBrk="1" latinLnBrk="0" hangingPunct="1">
                                                    <a:defRPr sz="3600" b="1" kern="1200">
                                                      <a:solidFill>
                                                        <a:srgbClr val="FF9900"/>
                                                      </a:solidFill>
                                                      <a:latin typeface="Americana XBd BT" pitchFamily="18" charset="0"/>
                                                    </a:defRPr>
                                                  </a:lvl6pPr>
                                                  <a:lvl7pPr marL="2743200" algn="l" defTabSz="914400" rtl="0" eaLnBrk="1" latinLnBrk="0" hangingPunct="1">
                                                    <a:defRPr sz="3600" b="1" kern="1200">
                                                      <a:solidFill>
                                                        <a:srgbClr val="FF9900"/>
                                                      </a:solidFill>
                                                      <a:latin typeface="Americana XBd BT" pitchFamily="18" charset="0"/>
                                                    </a:defRPr>
                                                  </a:lvl7pPr>
                                                  <a:lvl8pPr marL="3200400" algn="l" defTabSz="914400" rtl="0" eaLnBrk="1" latinLnBrk="0" hangingPunct="1">
                                                    <a:defRPr sz="3600" b="1" kern="1200">
                                                      <a:solidFill>
                                                        <a:srgbClr val="FF9900"/>
                                                      </a:solidFill>
                                                      <a:latin typeface="Americana XBd BT" pitchFamily="18" charset="0"/>
                                                    </a:defRPr>
                                                  </a:lvl8pPr>
                                                  <a:lvl9pPr marL="3657600" algn="l" defTabSz="914400" rtl="0" eaLnBrk="1" latinLnBrk="0" hangingPunct="1">
                                                    <a:defRPr sz="3600" b="1" kern="1200">
                                                      <a:solidFill>
                                                        <a:srgbClr val="FF9900"/>
                                                      </a:solidFill>
                                                      <a:latin typeface="Americana XBd BT" pitchFamily="18" charset="0"/>
                                                    </a:defRPr>
                                                  </a:lvl9pPr>
                                                </a:lstStyle>
                                                <a:p>
                                                  <a:r>
                                                    <a:rPr lang="fr-CA" sz="2000" kern="10">
                                                      <a:ln w="9525">
                                                        <a:solidFill>
                                                          <a:srgbClr val="660000"/>
                                                        </a:solidFill>
                                                        <a:round/>
                                                        <a:headEnd/>
                                                        <a:tailEnd/>
                                                      </a:ln>
                                                      <a:solidFill>
                                                        <a:srgbClr val="800000"/>
                                                      </a:solidFill>
                                                      <a:latin typeface="Times New Roman"/>
                                                      <a:cs typeface="Times New Roman"/>
                                                    </a:rPr>
                                                    <a:t>National Policy</a:t>
                                                  </a:r>
                                                </a:p>
                                              </a:txBody>
                                              <a:useSpRect/>
                                            </a:txSp>
                                          </a:sp>
                                        </a:grpSp>
                                      </lc:lockedCanvas>
                                    </a:graphicData>
                                  </a:graphic>
                                </wp:inline>
                              </w:drawing>
                            </w:r>
                          </w:p>
                        </w:tc>
                        <w:tc>
                          <w:tcPr>
                            <w:tcW w:w="7329" w:type="dxa"/>
                            <w:tcBorders>
                              <w:top w:val="single" w:sz="4" w:space="0" w:color="auto"/>
                              <w:left w:val="nil"/>
                              <w:bottom w:val="nil"/>
                              <w:right w:val="nil"/>
                            </w:tcBorders>
                          </w:tcPr>
                          <w:p w14:paraId="182A99CC" w14:textId="77777777" w:rsidR="00E76C2A" w:rsidRPr="00EA7071" w:rsidRDefault="00E76C2A" w:rsidP="00CC2C9E">
                            <w:pPr>
                              <w:spacing w:before="240" w:line="240" w:lineRule="auto"/>
                              <w:rPr>
                                <w:rFonts w:ascii="Cambria" w:hAnsi="Cambria"/>
                                <w:b/>
                                <w:lang w:val="fr-CA"/>
                              </w:rPr>
                            </w:pPr>
                            <w:r w:rsidRPr="00EA7071">
                              <w:rPr>
                                <w:rFonts w:ascii="Cambria" w:hAnsi="Cambria"/>
                                <w:b/>
                                <w:lang w:val="fr-CA"/>
                              </w:rPr>
                              <w:t xml:space="preserve">Types d’information : </w:t>
                            </w:r>
                            <w:r w:rsidRPr="00EA7071">
                              <w:rPr>
                                <w:rFonts w:ascii="Cambria" w:hAnsi="Cambria"/>
                                <w:lang w:val="fr-CA"/>
                              </w:rPr>
                              <w:t xml:space="preserve">Politiques, processus de prise de décisions, pouvoir </w:t>
                            </w:r>
                            <w:r>
                              <w:rPr>
                                <w:rFonts w:ascii="Cambria" w:hAnsi="Cambria"/>
                                <w:lang w:val="fr-CA"/>
                              </w:rPr>
                              <w:t>des lobbies, opinion publique</w:t>
                            </w:r>
                          </w:p>
                        </w:tc>
                      </w:tr>
                      <w:tr w:rsidR="00E76C2A" w:rsidRPr="00F4789B" w14:paraId="7A31075E" w14:textId="77777777">
                        <w:tc>
                          <w:tcPr>
                            <w:tcW w:w="1638" w:type="dxa"/>
                            <w:vMerge/>
                            <w:tcBorders>
                              <w:top w:val="single" w:sz="4" w:space="0" w:color="auto"/>
                              <w:left w:val="nil"/>
                              <w:bottom w:val="single" w:sz="4" w:space="0" w:color="auto"/>
                              <w:right w:val="nil"/>
                            </w:tcBorders>
                          </w:tcPr>
                          <w:p w14:paraId="79DF59E5" w14:textId="77777777" w:rsidR="00E76C2A" w:rsidRPr="00EA7071" w:rsidRDefault="00E76C2A" w:rsidP="00CC2C9E">
                            <w:pPr>
                              <w:spacing w:line="240" w:lineRule="auto"/>
                              <w:rPr>
                                <w:rFonts w:ascii="Cambria" w:hAnsi="Cambria"/>
                                <w:b/>
                                <w:lang w:val="fr-CA"/>
                              </w:rPr>
                            </w:pPr>
                          </w:p>
                        </w:tc>
                        <w:tc>
                          <w:tcPr>
                            <w:tcW w:w="7329" w:type="dxa"/>
                            <w:tcBorders>
                              <w:top w:val="nil"/>
                              <w:left w:val="nil"/>
                              <w:bottom w:val="single" w:sz="4" w:space="0" w:color="auto"/>
                              <w:right w:val="nil"/>
                            </w:tcBorders>
                          </w:tcPr>
                          <w:p w14:paraId="0888910B" w14:textId="77777777" w:rsidR="00E76C2A" w:rsidRPr="00EA7071" w:rsidRDefault="00E76C2A" w:rsidP="00CC2C9E">
                            <w:pPr>
                              <w:spacing w:line="240" w:lineRule="auto"/>
                              <w:rPr>
                                <w:rFonts w:ascii="Cambria" w:hAnsi="Cambria"/>
                                <w:lang w:val="fr-CA"/>
                              </w:rPr>
                            </w:pPr>
                            <w:r w:rsidRPr="003E7BE3">
                              <w:rPr>
                                <w:rFonts w:ascii="Cambria" w:hAnsi="Cambria"/>
                                <w:b/>
                                <w:lang w:val="fr-CA"/>
                              </w:rPr>
                              <w:t>Méthodes</w:t>
                            </w:r>
                            <w:r w:rsidRPr="00EA7071">
                              <w:rPr>
                                <w:rFonts w:ascii="Cambria" w:hAnsi="Cambria"/>
                                <w:b/>
                                <w:lang w:val="fr-CA"/>
                              </w:rPr>
                              <w:t xml:space="preserve"> d’investigation :</w:t>
                            </w:r>
                            <w:r w:rsidRPr="00EA7071">
                              <w:rPr>
                                <w:rFonts w:ascii="Cambria" w:hAnsi="Cambria"/>
                                <w:lang w:val="fr-CA"/>
                              </w:rPr>
                              <w:t xml:space="preserve"> Examen des politiques, </w:t>
                            </w:r>
                            <w:r>
                              <w:rPr>
                                <w:rFonts w:ascii="Cambria" w:hAnsi="Cambria"/>
                                <w:lang w:val="fr-CA"/>
                              </w:rPr>
                              <w:t>entrevues, rapports médiatiques, blogues citoyens</w:t>
                            </w:r>
                          </w:p>
                        </w:tc>
                      </w:tr>
                      <w:tr w:rsidR="00E76C2A" w:rsidRPr="00F4789B" w14:paraId="2BAC32B2" w14:textId="77777777">
                        <w:tc>
                          <w:tcPr>
                            <w:tcW w:w="1638" w:type="dxa"/>
                            <w:vMerge w:val="restart"/>
                            <w:tcBorders>
                              <w:top w:val="single" w:sz="4" w:space="0" w:color="auto"/>
                              <w:left w:val="nil"/>
                              <w:bottom w:val="nil"/>
                              <w:right w:val="nil"/>
                            </w:tcBorders>
                          </w:tcPr>
                          <w:p w14:paraId="45F4A014" w14:textId="77777777" w:rsidR="00E76C2A" w:rsidRPr="00EA7071" w:rsidRDefault="00E76C2A" w:rsidP="00CC2C9E">
                            <w:pPr>
                              <w:spacing w:after="0" w:line="240" w:lineRule="auto"/>
                              <w:rPr>
                                <w:rFonts w:ascii="Cambria" w:hAnsi="Cambria"/>
                                <w:b/>
                                <w:noProof/>
                                <w:lang w:val="fr-CA" w:eastAsia="fr-CA"/>
                              </w:rPr>
                            </w:pPr>
                          </w:p>
                          <w:p w14:paraId="54ADEDB7" w14:textId="77777777" w:rsidR="00E76C2A" w:rsidRPr="00633623" w:rsidRDefault="0073725F" w:rsidP="00CC2C9E">
                            <w:pPr>
                              <w:spacing w:line="240" w:lineRule="auto"/>
                              <w:rPr>
                                <w:rFonts w:ascii="Cambria" w:hAnsi="Cambria"/>
                                <w:b/>
                                <w:lang w:val="en-CA"/>
                              </w:rPr>
                            </w:pPr>
                            <w:r w:rsidRPr="00715C70">
                              <w:rPr>
                                <w:rFonts w:ascii="Cambria" w:hAnsi="Cambria"/>
                                <w:b/>
                                <w:noProof/>
                                <w:lang w:val="en-CA" w:eastAsia="en-CA"/>
                              </w:rPr>
                              <w:drawing>
                                <wp:inline distT="0" distB="0" distL="0" distR="0" wp14:anchorId="3C940497" wp14:editId="1580EA0D">
                                  <wp:extent cx="856615" cy="900430"/>
                                  <wp:effectExtent l="0" t="0" r="0" b="0"/>
                                  <wp:docPr id="2003551560" name="Object 2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3600" cy="776288"/>
                                            <a:chOff x="179388" y="5949950"/>
                                            <a:chExt cx="863600" cy="776288"/>
                                          </a:xfrm>
                                        </a:grpSpPr>
                                        <a:grpSp>
                                          <a:nvGrpSpPr>
                                            <a:cNvPr id="322581" name="Group 21"/>
                                            <a:cNvGrpSpPr>
                                              <a:grpSpLocks/>
                                            </a:cNvGrpSpPr>
                                          </a:nvGrpSpPr>
                                          <a:grpSpPr bwMode="auto">
                                            <a:xfrm>
                                              <a:off x="179388" y="5949950"/>
                                              <a:ext cx="863600" cy="776288"/>
                                              <a:chOff x="2268" y="0"/>
                                              <a:chExt cx="2286" cy="2286"/>
                                            </a:xfrm>
                                          </a:grpSpPr>
                                          <a:sp>
                                            <a:nvSpPr>
                                              <a:cNvPr id="322582" name="Oval 22"/>
                                              <a:cNvSpPr>
                                                <a:spLocks noChangeArrowheads="1"/>
                                              </a:cNvSpPr>
                                            </a:nvSpPr>
                                            <a:spPr bwMode="auto">
                                              <a:xfrm>
                                                <a:off x="2268" y="0"/>
                                                <a:ext cx="2286" cy="2286"/>
                                              </a:xfrm>
                                              <a:prstGeom prst="ellipse">
                                                <a:avLst/>
                                              </a:prstGeom>
                                              <a:solidFill>
                                                <a:srgbClr val="333333">
                                                  <a:alpha val="71001"/>
                                                </a:srgbClr>
                                              </a:solidFill>
                                              <a:ln w="9525">
                                                <a:solidFill>
                                                  <a:srgbClr val="000000"/>
                                                </a:solidFill>
                                                <a:round/>
                                                <a:headEnd/>
                                                <a:tailEnd/>
                                              </a:ln>
                                              <a:effectLst/>
                                            </a:spPr>
                                            <a:txSp>
                                              <a:txBody>
                                                <a:bodyPr anchor="ctr"/>
                                                <a:lstStyle>
                                                  <a:defPPr>
                                                    <a:defRPr lang="fr-CA"/>
                                                  </a:defPPr>
                                                  <a:lvl1pPr algn="ctr" rtl="0" eaLnBrk="0" fontAlgn="base" hangingPunct="0">
                                                    <a:spcBef>
                                                      <a:spcPct val="50000"/>
                                                    </a:spcBef>
                                                    <a:spcAft>
                                                      <a:spcPct val="0"/>
                                                    </a:spcAft>
                                                    <a:defRPr sz="3600" b="1" kern="1200">
                                                      <a:solidFill>
                                                        <a:srgbClr val="FF9900"/>
                                                      </a:solidFill>
                                                      <a:latin typeface="Americana XBd BT" pitchFamily="18" charset="0"/>
                                                    </a:defRPr>
                                                  </a:lvl1pPr>
                                                  <a:lvl2pPr marL="457200" algn="ctr" rtl="0" eaLnBrk="0" fontAlgn="base" hangingPunct="0">
                                                    <a:spcBef>
                                                      <a:spcPct val="50000"/>
                                                    </a:spcBef>
                                                    <a:spcAft>
                                                      <a:spcPct val="0"/>
                                                    </a:spcAft>
                                                    <a:defRPr sz="3600" b="1" kern="1200">
                                                      <a:solidFill>
                                                        <a:srgbClr val="FF9900"/>
                                                      </a:solidFill>
                                                      <a:latin typeface="Americana XBd BT" pitchFamily="18" charset="0"/>
                                                    </a:defRPr>
                                                  </a:lvl2pPr>
                                                  <a:lvl3pPr marL="914400" algn="ctr" rtl="0" eaLnBrk="0" fontAlgn="base" hangingPunct="0">
                                                    <a:spcBef>
                                                      <a:spcPct val="50000"/>
                                                    </a:spcBef>
                                                    <a:spcAft>
                                                      <a:spcPct val="0"/>
                                                    </a:spcAft>
                                                    <a:defRPr sz="3600" b="1" kern="1200">
                                                      <a:solidFill>
                                                        <a:srgbClr val="FF9900"/>
                                                      </a:solidFill>
                                                      <a:latin typeface="Americana XBd BT" pitchFamily="18" charset="0"/>
                                                    </a:defRPr>
                                                  </a:lvl3pPr>
                                                  <a:lvl4pPr marL="1371600" algn="ctr" rtl="0" eaLnBrk="0" fontAlgn="base" hangingPunct="0">
                                                    <a:spcBef>
                                                      <a:spcPct val="50000"/>
                                                    </a:spcBef>
                                                    <a:spcAft>
                                                      <a:spcPct val="0"/>
                                                    </a:spcAft>
                                                    <a:defRPr sz="3600" b="1" kern="1200">
                                                      <a:solidFill>
                                                        <a:srgbClr val="FF9900"/>
                                                      </a:solidFill>
                                                      <a:latin typeface="Americana XBd BT" pitchFamily="18" charset="0"/>
                                                    </a:defRPr>
                                                  </a:lvl4pPr>
                                                  <a:lvl5pPr marL="1828800" algn="ctr" rtl="0" eaLnBrk="0" fontAlgn="base" hangingPunct="0">
                                                    <a:spcBef>
                                                      <a:spcPct val="50000"/>
                                                    </a:spcBef>
                                                    <a:spcAft>
                                                      <a:spcPct val="0"/>
                                                    </a:spcAft>
                                                    <a:defRPr sz="3600" b="1" kern="1200">
                                                      <a:solidFill>
                                                        <a:srgbClr val="FF9900"/>
                                                      </a:solidFill>
                                                      <a:latin typeface="Americana XBd BT" pitchFamily="18" charset="0"/>
                                                    </a:defRPr>
                                                  </a:lvl5pPr>
                                                  <a:lvl6pPr marL="2286000" algn="l" defTabSz="914400" rtl="0" eaLnBrk="1" latinLnBrk="0" hangingPunct="1">
                                                    <a:defRPr sz="3600" b="1" kern="1200">
                                                      <a:solidFill>
                                                        <a:srgbClr val="FF9900"/>
                                                      </a:solidFill>
                                                      <a:latin typeface="Americana XBd BT" pitchFamily="18" charset="0"/>
                                                    </a:defRPr>
                                                  </a:lvl6pPr>
                                                  <a:lvl7pPr marL="2743200" algn="l" defTabSz="914400" rtl="0" eaLnBrk="1" latinLnBrk="0" hangingPunct="1">
                                                    <a:defRPr sz="3600" b="1" kern="1200">
                                                      <a:solidFill>
                                                        <a:srgbClr val="FF9900"/>
                                                      </a:solidFill>
                                                      <a:latin typeface="Americana XBd BT" pitchFamily="18" charset="0"/>
                                                    </a:defRPr>
                                                  </a:lvl7pPr>
                                                  <a:lvl8pPr marL="3200400" algn="l" defTabSz="914400" rtl="0" eaLnBrk="1" latinLnBrk="0" hangingPunct="1">
                                                    <a:defRPr sz="3600" b="1" kern="1200">
                                                      <a:solidFill>
                                                        <a:srgbClr val="FF9900"/>
                                                      </a:solidFill>
                                                      <a:latin typeface="Americana XBd BT" pitchFamily="18" charset="0"/>
                                                    </a:defRPr>
                                                  </a:lvl8pPr>
                                                  <a:lvl9pPr marL="3657600" algn="l" defTabSz="914400" rtl="0" eaLnBrk="1" latinLnBrk="0" hangingPunct="1">
                                                    <a:defRPr sz="3600" b="1" kern="1200">
                                                      <a:solidFill>
                                                        <a:srgbClr val="FF9900"/>
                                                      </a:solidFill>
                                                      <a:latin typeface="Americana XBd BT" pitchFamily="18" charset="0"/>
                                                    </a:defRPr>
                                                  </a:lvl9pPr>
                                                </a:lstStyle>
                                                <a:p>
                                                  <a:endParaRPr lang="fr-CA"/>
                                                </a:p>
                                              </a:txBody>
                                              <a:useSpRect/>
                                            </a:txSp>
                                          </a:sp>
                                          <a:sp>
                                            <a:nvSpPr>
                                              <a:cNvPr id="322583" name="Oval 23"/>
                                              <a:cNvSpPr>
                                                <a:spLocks noChangeArrowheads="1"/>
                                              </a:cNvSpPr>
                                            </a:nvSpPr>
                                            <a:spPr bwMode="auto">
                                              <a:xfrm>
                                                <a:off x="2504" y="236"/>
                                                <a:ext cx="1814" cy="1814"/>
                                              </a:xfrm>
                                              <a:prstGeom prst="ellipse">
                                                <a:avLst/>
                                              </a:prstGeom>
                                              <a:solidFill>
                                                <a:srgbClr val="808080">
                                                  <a:alpha val="52000"/>
                                                </a:srgbClr>
                                              </a:solidFill>
                                              <a:ln w="9525">
                                                <a:solidFill>
                                                  <a:srgbClr val="800000"/>
                                                </a:solidFill>
                                                <a:round/>
                                                <a:headEnd/>
                                                <a:tailEnd/>
                                              </a:ln>
                                              <a:effectLst/>
                                            </a:spPr>
                                            <a:txSp>
                                              <a:txBody>
                                                <a:bodyPr anchor="ctr"/>
                                                <a:lstStyle>
                                                  <a:defPPr>
                                                    <a:defRPr lang="fr-CA"/>
                                                  </a:defPPr>
                                                  <a:lvl1pPr algn="ctr" rtl="0" eaLnBrk="0" fontAlgn="base" hangingPunct="0">
                                                    <a:spcBef>
                                                      <a:spcPct val="50000"/>
                                                    </a:spcBef>
                                                    <a:spcAft>
                                                      <a:spcPct val="0"/>
                                                    </a:spcAft>
                                                    <a:defRPr sz="3600" b="1" kern="1200">
                                                      <a:solidFill>
                                                        <a:srgbClr val="FF9900"/>
                                                      </a:solidFill>
                                                      <a:latin typeface="Americana XBd BT" pitchFamily="18" charset="0"/>
                                                    </a:defRPr>
                                                  </a:lvl1pPr>
                                                  <a:lvl2pPr marL="457200" algn="ctr" rtl="0" eaLnBrk="0" fontAlgn="base" hangingPunct="0">
                                                    <a:spcBef>
                                                      <a:spcPct val="50000"/>
                                                    </a:spcBef>
                                                    <a:spcAft>
                                                      <a:spcPct val="0"/>
                                                    </a:spcAft>
                                                    <a:defRPr sz="3600" b="1" kern="1200">
                                                      <a:solidFill>
                                                        <a:srgbClr val="FF9900"/>
                                                      </a:solidFill>
                                                      <a:latin typeface="Americana XBd BT" pitchFamily="18" charset="0"/>
                                                    </a:defRPr>
                                                  </a:lvl2pPr>
                                                  <a:lvl3pPr marL="914400" algn="ctr" rtl="0" eaLnBrk="0" fontAlgn="base" hangingPunct="0">
                                                    <a:spcBef>
                                                      <a:spcPct val="50000"/>
                                                    </a:spcBef>
                                                    <a:spcAft>
                                                      <a:spcPct val="0"/>
                                                    </a:spcAft>
                                                    <a:defRPr sz="3600" b="1" kern="1200">
                                                      <a:solidFill>
                                                        <a:srgbClr val="FF9900"/>
                                                      </a:solidFill>
                                                      <a:latin typeface="Americana XBd BT" pitchFamily="18" charset="0"/>
                                                    </a:defRPr>
                                                  </a:lvl3pPr>
                                                  <a:lvl4pPr marL="1371600" algn="ctr" rtl="0" eaLnBrk="0" fontAlgn="base" hangingPunct="0">
                                                    <a:spcBef>
                                                      <a:spcPct val="50000"/>
                                                    </a:spcBef>
                                                    <a:spcAft>
                                                      <a:spcPct val="0"/>
                                                    </a:spcAft>
                                                    <a:defRPr sz="3600" b="1" kern="1200">
                                                      <a:solidFill>
                                                        <a:srgbClr val="FF9900"/>
                                                      </a:solidFill>
                                                      <a:latin typeface="Americana XBd BT" pitchFamily="18" charset="0"/>
                                                    </a:defRPr>
                                                  </a:lvl4pPr>
                                                  <a:lvl5pPr marL="1828800" algn="ctr" rtl="0" eaLnBrk="0" fontAlgn="base" hangingPunct="0">
                                                    <a:spcBef>
                                                      <a:spcPct val="50000"/>
                                                    </a:spcBef>
                                                    <a:spcAft>
                                                      <a:spcPct val="0"/>
                                                    </a:spcAft>
                                                    <a:defRPr sz="3600" b="1" kern="1200">
                                                      <a:solidFill>
                                                        <a:srgbClr val="FF9900"/>
                                                      </a:solidFill>
                                                      <a:latin typeface="Americana XBd BT" pitchFamily="18" charset="0"/>
                                                    </a:defRPr>
                                                  </a:lvl5pPr>
                                                  <a:lvl6pPr marL="2286000" algn="l" defTabSz="914400" rtl="0" eaLnBrk="1" latinLnBrk="0" hangingPunct="1">
                                                    <a:defRPr sz="3600" b="1" kern="1200">
                                                      <a:solidFill>
                                                        <a:srgbClr val="FF9900"/>
                                                      </a:solidFill>
                                                      <a:latin typeface="Americana XBd BT" pitchFamily="18" charset="0"/>
                                                    </a:defRPr>
                                                  </a:lvl6pPr>
                                                  <a:lvl7pPr marL="2743200" algn="l" defTabSz="914400" rtl="0" eaLnBrk="1" latinLnBrk="0" hangingPunct="1">
                                                    <a:defRPr sz="3600" b="1" kern="1200">
                                                      <a:solidFill>
                                                        <a:srgbClr val="FF9900"/>
                                                      </a:solidFill>
                                                      <a:latin typeface="Americana XBd BT" pitchFamily="18" charset="0"/>
                                                    </a:defRPr>
                                                  </a:lvl7pPr>
                                                  <a:lvl8pPr marL="3200400" algn="l" defTabSz="914400" rtl="0" eaLnBrk="1" latinLnBrk="0" hangingPunct="1">
                                                    <a:defRPr sz="3600" b="1" kern="1200">
                                                      <a:solidFill>
                                                        <a:srgbClr val="FF9900"/>
                                                      </a:solidFill>
                                                      <a:latin typeface="Americana XBd BT" pitchFamily="18" charset="0"/>
                                                    </a:defRPr>
                                                  </a:lvl8pPr>
                                                  <a:lvl9pPr marL="3657600" algn="l" defTabSz="914400" rtl="0" eaLnBrk="1" latinLnBrk="0" hangingPunct="1">
                                                    <a:defRPr sz="3600" b="1" kern="1200">
                                                      <a:solidFill>
                                                        <a:srgbClr val="FF9900"/>
                                                      </a:solidFill>
                                                      <a:latin typeface="Americana XBd BT" pitchFamily="18" charset="0"/>
                                                    </a:defRPr>
                                                  </a:lvl9pPr>
                                                </a:lstStyle>
                                                <a:p>
                                                  <a:endParaRPr lang="fr-CA"/>
                                                </a:p>
                                              </a:txBody>
                                              <a:useSpRect/>
                                            </a:txSp>
                                          </a:sp>
                                          <a:sp>
                                            <a:nvSpPr>
                                              <a:cNvPr id="322584" name="Oval 24"/>
                                              <a:cNvSpPr>
                                                <a:spLocks noChangeArrowheads="1"/>
                                              </a:cNvSpPr>
                                            </a:nvSpPr>
                                            <a:spPr bwMode="auto">
                                              <a:xfrm>
                                                <a:off x="2701" y="433"/>
                                                <a:ext cx="1419" cy="1420"/>
                                              </a:xfrm>
                                              <a:prstGeom prst="ellipse">
                                                <a:avLst/>
                                              </a:prstGeom>
                                              <a:solidFill>
                                                <a:srgbClr val="808080">
                                                  <a:alpha val="52000"/>
                                                </a:srgbClr>
                                              </a:solidFill>
                                              <a:ln w="9525">
                                                <a:solidFill>
                                                  <a:srgbClr val="800000"/>
                                                </a:solidFill>
                                                <a:round/>
                                                <a:headEnd/>
                                                <a:tailEnd/>
                                              </a:ln>
                                              <a:effectLst/>
                                            </a:spPr>
                                            <a:txSp>
                                              <a:txBody>
                                                <a:bodyPr anchor="ctr"/>
                                                <a:lstStyle>
                                                  <a:defPPr>
                                                    <a:defRPr lang="fr-CA"/>
                                                  </a:defPPr>
                                                  <a:lvl1pPr algn="ctr" rtl="0" eaLnBrk="0" fontAlgn="base" hangingPunct="0">
                                                    <a:spcBef>
                                                      <a:spcPct val="50000"/>
                                                    </a:spcBef>
                                                    <a:spcAft>
                                                      <a:spcPct val="0"/>
                                                    </a:spcAft>
                                                    <a:defRPr sz="3600" b="1" kern="1200">
                                                      <a:solidFill>
                                                        <a:srgbClr val="FF9900"/>
                                                      </a:solidFill>
                                                      <a:latin typeface="Americana XBd BT" pitchFamily="18" charset="0"/>
                                                    </a:defRPr>
                                                  </a:lvl1pPr>
                                                  <a:lvl2pPr marL="457200" algn="ctr" rtl="0" eaLnBrk="0" fontAlgn="base" hangingPunct="0">
                                                    <a:spcBef>
                                                      <a:spcPct val="50000"/>
                                                    </a:spcBef>
                                                    <a:spcAft>
                                                      <a:spcPct val="0"/>
                                                    </a:spcAft>
                                                    <a:defRPr sz="3600" b="1" kern="1200">
                                                      <a:solidFill>
                                                        <a:srgbClr val="FF9900"/>
                                                      </a:solidFill>
                                                      <a:latin typeface="Americana XBd BT" pitchFamily="18" charset="0"/>
                                                    </a:defRPr>
                                                  </a:lvl2pPr>
                                                  <a:lvl3pPr marL="914400" algn="ctr" rtl="0" eaLnBrk="0" fontAlgn="base" hangingPunct="0">
                                                    <a:spcBef>
                                                      <a:spcPct val="50000"/>
                                                    </a:spcBef>
                                                    <a:spcAft>
                                                      <a:spcPct val="0"/>
                                                    </a:spcAft>
                                                    <a:defRPr sz="3600" b="1" kern="1200">
                                                      <a:solidFill>
                                                        <a:srgbClr val="FF9900"/>
                                                      </a:solidFill>
                                                      <a:latin typeface="Americana XBd BT" pitchFamily="18" charset="0"/>
                                                    </a:defRPr>
                                                  </a:lvl3pPr>
                                                  <a:lvl4pPr marL="1371600" algn="ctr" rtl="0" eaLnBrk="0" fontAlgn="base" hangingPunct="0">
                                                    <a:spcBef>
                                                      <a:spcPct val="50000"/>
                                                    </a:spcBef>
                                                    <a:spcAft>
                                                      <a:spcPct val="0"/>
                                                    </a:spcAft>
                                                    <a:defRPr sz="3600" b="1" kern="1200">
                                                      <a:solidFill>
                                                        <a:srgbClr val="FF9900"/>
                                                      </a:solidFill>
                                                      <a:latin typeface="Americana XBd BT" pitchFamily="18" charset="0"/>
                                                    </a:defRPr>
                                                  </a:lvl4pPr>
                                                  <a:lvl5pPr marL="1828800" algn="ctr" rtl="0" eaLnBrk="0" fontAlgn="base" hangingPunct="0">
                                                    <a:spcBef>
                                                      <a:spcPct val="50000"/>
                                                    </a:spcBef>
                                                    <a:spcAft>
                                                      <a:spcPct val="0"/>
                                                    </a:spcAft>
                                                    <a:defRPr sz="3600" b="1" kern="1200">
                                                      <a:solidFill>
                                                        <a:srgbClr val="FF9900"/>
                                                      </a:solidFill>
                                                      <a:latin typeface="Americana XBd BT" pitchFamily="18" charset="0"/>
                                                    </a:defRPr>
                                                  </a:lvl5pPr>
                                                  <a:lvl6pPr marL="2286000" algn="l" defTabSz="914400" rtl="0" eaLnBrk="1" latinLnBrk="0" hangingPunct="1">
                                                    <a:defRPr sz="3600" b="1" kern="1200">
                                                      <a:solidFill>
                                                        <a:srgbClr val="FF9900"/>
                                                      </a:solidFill>
                                                      <a:latin typeface="Americana XBd BT" pitchFamily="18" charset="0"/>
                                                    </a:defRPr>
                                                  </a:lvl6pPr>
                                                  <a:lvl7pPr marL="2743200" algn="l" defTabSz="914400" rtl="0" eaLnBrk="1" latinLnBrk="0" hangingPunct="1">
                                                    <a:defRPr sz="3600" b="1" kern="1200">
                                                      <a:solidFill>
                                                        <a:srgbClr val="FF9900"/>
                                                      </a:solidFill>
                                                      <a:latin typeface="Americana XBd BT" pitchFamily="18" charset="0"/>
                                                    </a:defRPr>
                                                  </a:lvl7pPr>
                                                  <a:lvl8pPr marL="3200400" algn="l" defTabSz="914400" rtl="0" eaLnBrk="1" latinLnBrk="0" hangingPunct="1">
                                                    <a:defRPr sz="3600" b="1" kern="1200">
                                                      <a:solidFill>
                                                        <a:srgbClr val="FF9900"/>
                                                      </a:solidFill>
                                                      <a:latin typeface="Americana XBd BT" pitchFamily="18" charset="0"/>
                                                    </a:defRPr>
                                                  </a:lvl8pPr>
                                                  <a:lvl9pPr marL="3657600" algn="l" defTabSz="914400" rtl="0" eaLnBrk="1" latinLnBrk="0" hangingPunct="1">
                                                    <a:defRPr sz="3600" b="1" kern="1200">
                                                      <a:solidFill>
                                                        <a:srgbClr val="FF9900"/>
                                                      </a:solidFill>
                                                      <a:latin typeface="Americana XBd BT" pitchFamily="18" charset="0"/>
                                                    </a:defRPr>
                                                  </a:lvl9pPr>
                                                </a:lstStyle>
                                                <a:p>
                                                  <a:endParaRPr lang="fr-CA"/>
                                                </a:p>
                                              </a:txBody>
                                              <a:useSpRect/>
                                            </a:txSp>
                                          </a:sp>
                                          <a:sp>
                                            <a:nvSpPr>
                                              <a:cNvPr id="322585" name="Oval 25"/>
                                              <a:cNvSpPr>
                                                <a:spLocks noChangeArrowheads="1"/>
                                              </a:cNvSpPr>
                                            </a:nvSpPr>
                                            <a:spPr bwMode="auto">
                                              <a:xfrm>
                                                <a:off x="2922" y="640"/>
                                                <a:ext cx="985" cy="1024"/>
                                              </a:xfrm>
                                              <a:prstGeom prst="ellipse">
                                                <a:avLst/>
                                              </a:prstGeom>
                                              <a:solidFill>
                                                <a:srgbClr val="808080">
                                                  <a:alpha val="52000"/>
                                                </a:srgbClr>
                                              </a:solidFill>
                                              <a:ln w="9525">
                                                <a:solidFill>
                                                  <a:srgbClr val="800000"/>
                                                </a:solidFill>
                                                <a:round/>
                                                <a:headEnd/>
                                                <a:tailEnd/>
                                              </a:ln>
                                              <a:effectLst/>
                                            </a:spPr>
                                            <a:txSp>
                                              <a:txBody>
                                                <a:bodyPr anchor="ctr"/>
                                                <a:lstStyle>
                                                  <a:defPPr>
                                                    <a:defRPr lang="fr-CA"/>
                                                  </a:defPPr>
                                                  <a:lvl1pPr algn="ctr" rtl="0" eaLnBrk="0" fontAlgn="base" hangingPunct="0">
                                                    <a:spcBef>
                                                      <a:spcPct val="50000"/>
                                                    </a:spcBef>
                                                    <a:spcAft>
                                                      <a:spcPct val="0"/>
                                                    </a:spcAft>
                                                    <a:defRPr sz="3600" b="1" kern="1200">
                                                      <a:solidFill>
                                                        <a:srgbClr val="FF9900"/>
                                                      </a:solidFill>
                                                      <a:latin typeface="Americana XBd BT" pitchFamily="18" charset="0"/>
                                                    </a:defRPr>
                                                  </a:lvl1pPr>
                                                  <a:lvl2pPr marL="457200" algn="ctr" rtl="0" eaLnBrk="0" fontAlgn="base" hangingPunct="0">
                                                    <a:spcBef>
                                                      <a:spcPct val="50000"/>
                                                    </a:spcBef>
                                                    <a:spcAft>
                                                      <a:spcPct val="0"/>
                                                    </a:spcAft>
                                                    <a:defRPr sz="3600" b="1" kern="1200">
                                                      <a:solidFill>
                                                        <a:srgbClr val="FF9900"/>
                                                      </a:solidFill>
                                                      <a:latin typeface="Americana XBd BT" pitchFamily="18" charset="0"/>
                                                    </a:defRPr>
                                                  </a:lvl2pPr>
                                                  <a:lvl3pPr marL="914400" algn="ctr" rtl="0" eaLnBrk="0" fontAlgn="base" hangingPunct="0">
                                                    <a:spcBef>
                                                      <a:spcPct val="50000"/>
                                                    </a:spcBef>
                                                    <a:spcAft>
                                                      <a:spcPct val="0"/>
                                                    </a:spcAft>
                                                    <a:defRPr sz="3600" b="1" kern="1200">
                                                      <a:solidFill>
                                                        <a:srgbClr val="FF9900"/>
                                                      </a:solidFill>
                                                      <a:latin typeface="Americana XBd BT" pitchFamily="18" charset="0"/>
                                                    </a:defRPr>
                                                  </a:lvl3pPr>
                                                  <a:lvl4pPr marL="1371600" algn="ctr" rtl="0" eaLnBrk="0" fontAlgn="base" hangingPunct="0">
                                                    <a:spcBef>
                                                      <a:spcPct val="50000"/>
                                                    </a:spcBef>
                                                    <a:spcAft>
                                                      <a:spcPct val="0"/>
                                                    </a:spcAft>
                                                    <a:defRPr sz="3600" b="1" kern="1200">
                                                      <a:solidFill>
                                                        <a:srgbClr val="FF9900"/>
                                                      </a:solidFill>
                                                      <a:latin typeface="Americana XBd BT" pitchFamily="18" charset="0"/>
                                                    </a:defRPr>
                                                  </a:lvl4pPr>
                                                  <a:lvl5pPr marL="1828800" algn="ctr" rtl="0" eaLnBrk="0" fontAlgn="base" hangingPunct="0">
                                                    <a:spcBef>
                                                      <a:spcPct val="50000"/>
                                                    </a:spcBef>
                                                    <a:spcAft>
                                                      <a:spcPct val="0"/>
                                                    </a:spcAft>
                                                    <a:defRPr sz="3600" b="1" kern="1200">
                                                      <a:solidFill>
                                                        <a:srgbClr val="FF9900"/>
                                                      </a:solidFill>
                                                      <a:latin typeface="Americana XBd BT" pitchFamily="18" charset="0"/>
                                                    </a:defRPr>
                                                  </a:lvl5pPr>
                                                  <a:lvl6pPr marL="2286000" algn="l" defTabSz="914400" rtl="0" eaLnBrk="1" latinLnBrk="0" hangingPunct="1">
                                                    <a:defRPr sz="3600" b="1" kern="1200">
                                                      <a:solidFill>
                                                        <a:srgbClr val="FF9900"/>
                                                      </a:solidFill>
                                                      <a:latin typeface="Americana XBd BT" pitchFamily="18" charset="0"/>
                                                    </a:defRPr>
                                                  </a:lvl6pPr>
                                                  <a:lvl7pPr marL="2743200" algn="l" defTabSz="914400" rtl="0" eaLnBrk="1" latinLnBrk="0" hangingPunct="1">
                                                    <a:defRPr sz="3600" b="1" kern="1200">
                                                      <a:solidFill>
                                                        <a:srgbClr val="FF9900"/>
                                                      </a:solidFill>
                                                      <a:latin typeface="Americana XBd BT" pitchFamily="18" charset="0"/>
                                                    </a:defRPr>
                                                  </a:lvl7pPr>
                                                  <a:lvl8pPr marL="3200400" algn="l" defTabSz="914400" rtl="0" eaLnBrk="1" latinLnBrk="0" hangingPunct="1">
                                                    <a:defRPr sz="3600" b="1" kern="1200">
                                                      <a:solidFill>
                                                        <a:srgbClr val="FF9900"/>
                                                      </a:solidFill>
                                                      <a:latin typeface="Americana XBd BT" pitchFamily="18" charset="0"/>
                                                    </a:defRPr>
                                                  </a:lvl8pPr>
                                                  <a:lvl9pPr marL="3657600" algn="l" defTabSz="914400" rtl="0" eaLnBrk="1" latinLnBrk="0" hangingPunct="1">
                                                    <a:defRPr sz="3600" b="1" kern="1200">
                                                      <a:solidFill>
                                                        <a:srgbClr val="FF9900"/>
                                                      </a:solidFill>
                                                      <a:latin typeface="Americana XBd BT" pitchFamily="18" charset="0"/>
                                                    </a:defRPr>
                                                  </a:lvl9pPr>
                                                </a:lstStyle>
                                                <a:p>
                                                  <a:endParaRPr lang="fr-CA"/>
                                                </a:p>
                                              </a:txBody>
                                              <a:useSpRect/>
                                            </a:txSp>
                                          </a:sp>
                                          <a:sp>
                                            <a:nvSpPr>
                                              <a:cNvPr id="322586" name="Oval 26"/>
                                              <a:cNvSpPr>
                                                <a:spLocks noChangeArrowheads="1"/>
                                              </a:cNvSpPr>
                                            </a:nvSpPr>
                                            <a:spPr bwMode="auto">
                                              <a:xfrm>
                                                <a:off x="3095" y="828"/>
                                                <a:ext cx="632" cy="630"/>
                                              </a:xfrm>
                                              <a:prstGeom prst="ellipse">
                                                <a:avLst/>
                                              </a:prstGeom>
                                              <a:solidFill>
                                                <a:srgbClr val="808080">
                                                  <a:alpha val="50999"/>
                                                </a:srgbClr>
                                              </a:solidFill>
                                              <a:ln w="9525">
                                                <a:solidFill>
                                                  <a:srgbClr val="800000"/>
                                                </a:solidFill>
                                                <a:round/>
                                                <a:headEnd/>
                                                <a:tailEnd/>
                                              </a:ln>
                                              <a:effectLst/>
                                            </a:spPr>
                                            <a:txSp>
                                              <a:txBody>
                                                <a:bodyPr anchor="ctr"/>
                                                <a:lstStyle>
                                                  <a:defPPr>
                                                    <a:defRPr lang="fr-CA"/>
                                                  </a:defPPr>
                                                  <a:lvl1pPr algn="ctr" rtl="0" eaLnBrk="0" fontAlgn="base" hangingPunct="0">
                                                    <a:spcBef>
                                                      <a:spcPct val="50000"/>
                                                    </a:spcBef>
                                                    <a:spcAft>
                                                      <a:spcPct val="0"/>
                                                    </a:spcAft>
                                                    <a:defRPr sz="3600" b="1" kern="1200">
                                                      <a:solidFill>
                                                        <a:srgbClr val="FF9900"/>
                                                      </a:solidFill>
                                                      <a:latin typeface="Americana XBd BT" pitchFamily="18" charset="0"/>
                                                    </a:defRPr>
                                                  </a:lvl1pPr>
                                                  <a:lvl2pPr marL="457200" algn="ctr" rtl="0" eaLnBrk="0" fontAlgn="base" hangingPunct="0">
                                                    <a:spcBef>
                                                      <a:spcPct val="50000"/>
                                                    </a:spcBef>
                                                    <a:spcAft>
                                                      <a:spcPct val="0"/>
                                                    </a:spcAft>
                                                    <a:defRPr sz="3600" b="1" kern="1200">
                                                      <a:solidFill>
                                                        <a:srgbClr val="FF9900"/>
                                                      </a:solidFill>
                                                      <a:latin typeface="Americana XBd BT" pitchFamily="18" charset="0"/>
                                                    </a:defRPr>
                                                  </a:lvl2pPr>
                                                  <a:lvl3pPr marL="914400" algn="ctr" rtl="0" eaLnBrk="0" fontAlgn="base" hangingPunct="0">
                                                    <a:spcBef>
                                                      <a:spcPct val="50000"/>
                                                    </a:spcBef>
                                                    <a:spcAft>
                                                      <a:spcPct val="0"/>
                                                    </a:spcAft>
                                                    <a:defRPr sz="3600" b="1" kern="1200">
                                                      <a:solidFill>
                                                        <a:srgbClr val="FF9900"/>
                                                      </a:solidFill>
                                                      <a:latin typeface="Americana XBd BT" pitchFamily="18" charset="0"/>
                                                    </a:defRPr>
                                                  </a:lvl3pPr>
                                                  <a:lvl4pPr marL="1371600" algn="ctr" rtl="0" eaLnBrk="0" fontAlgn="base" hangingPunct="0">
                                                    <a:spcBef>
                                                      <a:spcPct val="50000"/>
                                                    </a:spcBef>
                                                    <a:spcAft>
                                                      <a:spcPct val="0"/>
                                                    </a:spcAft>
                                                    <a:defRPr sz="3600" b="1" kern="1200">
                                                      <a:solidFill>
                                                        <a:srgbClr val="FF9900"/>
                                                      </a:solidFill>
                                                      <a:latin typeface="Americana XBd BT" pitchFamily="18" charset="0"/>
                                                    </a:defRPr>
                                                  </a:lvl4pPr>
                                                  <a:lvl5pPr marL="1828800" algn="ctr" rtl="0" eaLnBrk="0" fontAlgn="base" hangingPunct="0">
                                                    <a:spcBef>
                                                      <a:spcPct val="50000"/>
                                                    </a:spcBef>
                                                    <a:spcAft>
                                                      <a:spcPct val="0"/>
                                                    </a:spcAft>
                                                    <a:defRPr sz="3600" b="1" kern="1200">
                                                      <a:solidFill>
                                                        <a:srgbClr val="FF9900"/>
                                                      </a:solidFill>
                                                      <a:latin typeface="Americana XBd BT" pitchFamily="18" charset="0"/>
                                                    </a:defRPr>
                                                  </a:lvl5pPr>
                                                  <a:lvl6pPr marL="2286000" algn="l" defTabSz="914400" rtl="0" eaLnBrk="1" latinLnBrk="0" hangingPunct="1">
                                                    <a:defRPr sz="3600" b="1" kern="1200">
                                                      <a:solidFill>
                                                        <a:srgbClr val="FF9900"/>
                                                      </a:solidFill>
                                                      <a:latin typeface="Americana XBd BT" pitchFamily="18" charset="0"/>
                                                    </a:defRPr>
                                                  </a:lvl6pPr>
                                                  <a:lvl7pPr marL="2743200" algn="l" defTabSz="914400" rtl="0" eaLnBrk="1" latinLnBrk="0" hangingPunct="1">
                                                    <a:defRPr sz="3600" b="1" kern="1200">
                                                      <a:solidFill>
                                                        <a:srgbClr val="FF9900"/>
                                                      </a:solidFill>
                                                      <a:latin typeface="Americana XBd BT" pitchFamily="18" charset="0"/>
                                                    </a:defRPr>
                                                  </a:lvl7pPr>
                                                  <a:lvl8pPr marL="3200400" algn="l" defTabSz="914400" rtl="0" eaLnBrk="1" latinLnBrk="0" hangingPunct="1">
                                                    <a:defRPr sz="3600" b="1" kern="1200">
                                                      <a:solidFill>
                                                        <a:srgbClr val="FF9900"/>
                                                      </a:solidFill>
                                                      <a:latin typeface="Americana XBd BT" pitchFamily="18" charset="0"/>
                                                    </a:defRPr>
                                                  </a:lvl8pPr>
                                                  <a:lvl9pPr marL="3657600" algn="l" defTabSz="914400" rtl="0" eaLnBrk="1" latinLnBrk="0" hangingPunct="1">
                                                    <a:defRPr sz="3600" b="1" kern="1200">
                                                      <a:solidFill>
                                                        <a:srgbClr val="FF9900"/>
                                                      </a:solidFill>
                                                      <a:latin typeface="Americana XBd BT" pitchFamily="18" charset="0"/>
                                                    </a:defRPr>
                                                  </a:lvl9pPr>
                                                </a:lstStyle>
                                                <a:p>
                                                  <a:endParaRPr lang="fr-CA"/>
                                                </a:p>
                                              </a:txBody>
                                              <a:useSpRect/>
                                            </a:txSp>
                                          </a:sp>
                                          <a:sp>
                                            <a:nvSpPr>
                                              <a:cNvPr id="322587" name="WordArt 27"/>
                                              <a:cNvSpPr>
                                                <a:spLocks noChangeArrowheads="1" noChangeShapeType="1" noTextEdit="1"/>
                                              </a:cNvSpPr>
                                            </a:nvSpPr>
                                            <a:spPr bwMode="auto">
                                              <a:xfrm rot="-2107475">
                                                <a:off x="2336" y="255"/>
                                                <a:ext cx="1457" cy="832"/>
                                              </a:xfrm>
                                              <a:prstGeom prst="rect">
                                                <a:avLst/>
                                              </a:prstGeom>
                                            </a:spPr>
                                            <a:txSp>
                                              <a:txBody>
                                                <a:bodyPr spcFirstLastPara="1" wrap="none" numCol="1" fromWordArt="1">
                                                  <a:prstTxWarp prst="textArchUp">
                                                    <a:avLst>
                                                      <a:gd name="adj" fmla="val 10857774"/>
                                                    </a:avLst>
                                                  </a:prstTxWarp>
                                                </a:bodyPr>
                                                <a:lstStyle>
                                                  <a:defPPr>
                                                    <a:defRPr lang="fr-CA"/>
                                                  </a:defPPr>
                                                  <a:lvl1pPr algn="ctr" rtl="0" eaLnBrk="0" fontAlgn="base" hangingPunct="0">
                                                    <a:spcBef>
                                                      <a:spcPct val="50000"/>
                                                    </a:spcBef>
                                                    <a:spcAft>
                                                      <a:spcPct val="0"/>
                                                    </a:spcAft>
                                                    <a:defRPr sz="3600" b="1" kern="1200">
                                                      <a:solidFill>
                                                        <a:srgbClr val="FF9900"/>
                                                      </a:solidFill>
                                                      <a:latin typeface="Americana XBd BT" pitchFamily="18" charset="0"/>
                                                    </a:defRPr>
                                                  </a:lvl1pPr>
                                                  <a:lvl2pPr marL="457200" algn="ctr" rtl="0" eaLnBrk="0" fontAlgn="base" hangingPunct="0">
                                                    <a:spcBef>
                                                      <a:spcPct val="50000"/>
                                                    </a:spcBef>
                                                    <a:spcAft>
                                                      <a:spcPct val="0"/>
                                                    </a:spcAft>
                                                    <a:defRPr sz="3600" b="1" kern="1200">
                                                      <a:solidFill>
                                                        <a:srgbClr val="FF9900"/>
                                                      </a:solidFill>
                                                      <a:latin typeface="Americana XBd BT" pitchFamily="18" charset="0"/>
                                                    </a:defRPr>
                                                  </a:lvl2pPr>
                                                  <a:lvl3pPr marL="914400" algn="ctr" rtl="0" eaLnBrk="0" fontAlgn="base" hangingPunct="0">
                                                    <a:spcBef>
                                                      <a:spcPct val="50000"/>
                                                    </a:spcBef>
                                                    <a:spcAft>
                                                      <a:spcPct val="0"/>
                                                    </a:spcAft>
                                                    <a:defRPr sz="3600" b="1" kern="1200">
                                                      <a:solidFill>
                                                        <a:srgbClr val="FF9900"/>
                                                      </a:solidFill>
                                                      <a:latin typeface="Americana XBd BT" pitchFamily="18" charset="0"/>
                                                    </a:defRPr>
                                                  </a:lvl3pPr>
                                                  <a:lvl4pPr marL="1371600" algn="ctr" rtl="0" eaLnBrk="0" fontAlgn="base" hangingPunct="0">
                                                    <a:spcBef>
                                                      <a:spcPct val="50000"/>
                                                    </a:spcBef>
                                                    <a:spcAft>
                                                      <a:spcPct val="0"/>
                                                    </a:spcAft>
                                                    <a:defRPr sz="3600" b="1" kern="1200">
                                                      <a:solidFill>
                                                        <a:srgbClr val="FF9900"/>
                                                      </a:solidFill>
                                                      <a:latin typeface="Americana XBd BT" pitchFamily="18" charset="0"/>
                                                    </a:defRPr>
                                                  </a:lvl4pPr>
                                                  <a:lvl5pPr marL="1828800" algn="ctr" rtl="0" eaLnBrk="0" fontAlgn="base" hangingPunct="0">
                                                    <a:spcBef>
                                                      <a:spcPct val="50000"/>
                                                    </a:spcBef>
                                                    <a:spcAft>
                                                      <a:spcPct val="0"/>
                                                    </a:spcAft>
                                                    <a:defRPr sz="3600" b="1" kern="1200">
                                                      <a:solidFill>
                                                        <a:srgbClr val="FF9900"/>
                                                      </a:solidFill>
                                                      <a:latin typeface="Americana XBd BT" pitchFamily="18" charset="0"/>
                                                    </a:defRPr>
                                                  </a:lvl5pPr>
                                                  <a:lvl6pPr marL="2286000" algn="l" defTabSz="914400" rtl="0" eaLnBrk="1" latinLnBrk="0" hangingPunct="1">
                                                    <a:defRPr sz="3600" b="1" kern="1200">
                                                      <a:solidFill>
                                                        <a:srgbClr val="FF9900"/>
                                                      </a:solidFill>
                                                      <a:latin typeface="Americana XBd BT" pitchFamily="18" charset="0"/>
                                                    </a:defRPr>
                                                  </a:lvl6pPr>
                                                  <a:lvl7pPr marL="2743200" algn="l" defTabSz="914400" rtl="0" eaLnBrk="1" latinLnBrk="0" hangingPunct="1">
                                                    <a:defRPr sz="3600" b="1" kern="1200">
                                                      <a:solidFill>
                                                        <a:srgbClr val="FF9900"/>
                                                      </a:solidFill>
                                                      <a:latin typeface="Americana XBd BT" pitchFamily="18" charset="0"/>
                                                    </a:defRPr>
                                                  </a:lvl7pPr>
                                                  <a:lvl8pPr marL="3200400" algn="l" defTabSz="914400" rtl="0" eaLnBrk="1" latinLnBrk="0" hangingPunct="1">
                                                    <a:defRPr sz="3600" b="1" kern="1200">
                                                      <a:solidFill>
                                                        <a:srgbClr val="FF9900"/>
                                                      </a:solidFill>
                                                      <a:latin typeface="Americana XBd BT" pitchFamily="18" charset="0"/>
                                                    </a:defRPr>
                                                  </a:lvl8pPr>
                                                  <a:lvl9pPr marL="3657600" algn="l" defTabSz="914400" rtl="0" eaLnBrk="1" latinLnBrk="0" hangingPunct="1">
                                                    <a:defRPr sz="3600" b="1" kern="1200">
                                                      <a:solidFill>
                                                        <a:srgbClr val="FF9900"/>
                                                      </a:solidFill>
                                                      <a:latin typeface="Americana XBd BT" pitchFamily="18" charset="0"/>
                                                    </a:defRPr>
                                                  </a:lvl9pPr>
                                                </a:lstStyle>
                                                <a:p>
                                                  <a:r>
                                                    <a:rPr lang="fr-CA" sz="2000" kern="10">
                                                      <a:ln w="9525">
                                                        <a:solidFill>
                                                          <a:srgbClr val="FFFFFF"/>
                                                        </a:solidFill>
                                                        <a:round/>
                                                        <a:headEnd/>
                                                        <a:tailEnd/>
                                                      </a:ln>
                                                      <a:solidFill>
                                                        <a:srgbClr val="FFFFFF"/>
                                                      </a:solidFill>
                                                      <a:latin typeface="Times New Roman"/>
                                                      <a:cs typeface="Times New Roman"/>
                                                    </a:rPr>
                                                    <a:t>oil companies</a:t>
                                                  </a:r>
                                                </a:p>
                                              </a:txBody>
                                              <a:useSpRect/>
                                            </a:txSp>
                                          </a:sp>
                                        </a:grpSp>
                                      </lc:lockedCanvas>
                                    </a:graphicData>
                                  </a:graphic>
                                </wp:inline>
                              </w:drawing>
                            </w:r>
                          </w:p>
                        </w:tc>
                        <w:tc>
                          <w:tcPr>
                            <w:tcW w:w="7329" w:type="dxa"/>
                            <w:tcBorders>
                              <w:top w:val="single" w:sz="4" w:space="0" w:color="auto"/>
                              <w:left w:val="nil"/>
                              <w:bottom w:val="nil"/>
                              <w:right w:val="nil"/>
                            </w:tcBorders>
                          </w:tcPr>
                          <w:p w14:paraId="2F856624" w14:textId="77777777" w:rsidR="00E76C2A" w:rsidRPr="00C522CD" w:rsidRDefault="00E76C2A" w:rsidP="00CC2C9E">
                            <w:pPr>
                              <w:spacing w:before="240" w:line="240" w:lineRule="auto"/>
                              <w:rPr>
                                <w:rFonts w:ascii="Cambria" w:hAnsi="Cambria"/>
                                <w:b/>
                                <w:lang w:val="fr-CA"/>
                              </w:rPr>
                            </w:pPr>
                            <w:r w:rsidRPr="00C522CD">
                              <w:rPr>
                                <w:rFonts w:ascii="Cambria" w:hAnsi="Cambria"/>
                                <w:b/>
                                <w:lang w:val="fr-CA"/>
                              </w:rPr>
                              <w:t xml:space="preserve">Types d’information : </w:t>
                            </w:r>
                            <w:r w:rsidRPr="00C522CD">
                              <w:rPr>
                                <w:rFonts w:ascii="Cambria" w:hAnsi="Cambria"/>
                                <w:lang w:val="fr-CA"/>
                              </w:rPr>
                              <w:t xml:space="preserve">Politiques des entreprises, processus de prise de décisions, pouvoir des lobbies, opinion publique, </w:t>
                            </w:r>
                            <w:r>
                              <w:rPr>
                                <w:rFonts w:ascii="Cambria" w:hAnsi="Cambria"/>
                                <w:lang w:val="fr-CA"/>
                              </w:rPr>
                              <w:t>facteurs  macroéconomiques incitatifs et dissuasifs</w:t>
                            </w:r>
                          </w:p>
                        </w:tc>
                      </w:tr>
                      <w:tr w:rsidR="00E76C2A" w:rsidRPr="00F4789B" w14:paraId="33FDAD39" w14:textId="77777777">
                        <w:tc>
                          <w:tcPr>
                            <w:tcW w:w="1638" w:type="dxa"/>
                            <w:vMerge/>
                            <w:tcBorders>
                              <w:top w:val="nil"/>
                              <w:left w:val="nil"/>
                              <w:bottom w:val="nil"/>
                              <w:right w:val="nil"/>
                            </w:tcBorders>
                          </w:tcPr>
                          <w:p w14:paraId="08219250" w14:textId="77777777" w:rsidR="00E76C2A" w:rsidRPr="00C522CD" w:rsidRDefault="00E76C2A" w:rsidP="00CC2C9E">
                            <w:pPr>
                              <w:spacing w:line="240" w:lineRule="auto"/>
                              <w:rPr>
                                <w:rFonts w:ascii="Cambria" w:hAnsi="Cambria"/>
                                <w:b/>
                                <w:lang w:val="fr-CA"/>
                              </w:rPr>
                            </w:pPr>
                          </w:p>
                        </w:tc>
                        <w:tc>
                          <w:tcPr>
                            <w:tcW w:w="7329" w:type="dxa"/>
                            <w:tcBorders>
                              <w:top w:val="nil"/>
                              <w:left w:val="nil"/>
                              <w:bottom w:val="nil"/>
                              <w:right w:val="nil"/>
                            </w:tcBorders>
                          </w:tcPr>
                          <w:p w14:paraId="0AF6AAA8" w14:textId="77777777" w:rsidR="00E76C2A" w:rsidRPr="00D10E5E" w:rsidRDefault="00E76C2A" w:rsidP="00CC2C9E">
                            <w:pPr>
                              <w:spacing w:line="240" w:lineRule="auto"/>
                              <w:rPr>
                                <w:rFonts w:ascii="Cambria" w:hAnsi="Cambria"/>
                                <w:b/>
                                <w:lang w:val="fr-CA"/>
                              </w:rPr>
                            </w:pPr>
                            <w:r w:rsidRPr="003E7BE3">
                              <w:rPr>
                                <w:rFonts w:ascii="Cambria" w:hAnsi="Cambria"/>
                                <w:b/>
                                <w:lang w:val="fr-CA"/>
                              </w:rPr>
                              <w:t>Méthodes</w:t>
                            </w:r>
                            <w:r w:rsidRPr="00D10E5E">
                              <w:rPr>
                                <w:rFonts w:ascii="Cambria" w:hAnsi="Cambria"/>
                                <w:b/>
                                <w:lang w:val="fr-CA"/>
                              </w:rPr>
                              <w:t xml:space="preserve"> d’investigation :</w:t>
                            </w:r>
                            <w:r w:rsidRPr="00D10E5E">
                              <w:rPr>
                                <w:rFonts w:ascii="Cambria" w:hAnsi="Cambria"/>
                                <w:lang w:val="fr-CA"/>
                              </w:rPr>
                              <w:t xml:space="preserve"> Examen des politiques, entrevues, rapports médiatiques, blogues citoyens, données économiques</w:t>
                            </w:r>
                          </w:p>
                        </w:tc>
                      </w:tr>
                    </w:tbl>
                    <w:p w14:paraId="25EB3468" w14:textId="77777777" w:rsidR="00E76C2A" w:rsidRPr="00D10E5E" w:rsidRDefault="00E76C2A" w:rsidP="00CC2C9E">
                      <w:pPr>
                        <w:rPr>
                          <w:lang w:val="fr-CA"/>
                        </w:rPr>
                      </w:pPr>
                    </w:p>
                  </w:txbxContent>
                </v:textbox>
                <w10:wrap type="square" anchorx="page" anchory="page"/>
              </v:rect>
            </w:pict>
          </mc:Fallback>
        </mc:AlternateContent>
      </w:r>
      <w:r w:rsidR="00CC2C9E" w:rsidRPr="00F4789B">
        <w:rPr>
          <w:lang w:val="fr-CA"/>
        </w:rPr>
        <w:t xml:space="preserve">Les différentes parties de ce cadre conceptuel ont été utilisées pour aider à clarifier les divers types d’information (Encadré 2a) et méthodes d’investigation (Encadré 2b) requis </w:t>
      </w:r>
    </w:p>
    <w:p w14:paraId="4B46454F" w14:textId="77777777" w:rsidR="00CC2C9E" w:rsidRPr="00F4789B" w:rsidRDefault="00C41082" w:rsidP="00C41082">
      <w:pPr>
        <w:pStyle w:val="ListParagraph1"/>
        <w:spacing w:after="0" w:line="240" w:lineRule="auto"/>
        <w:ind w:left="0"/>
        <w:rPr>
          <w:b/>
          <w:lang w:val="fr-CA"/>
        </w:rPr>
      </w:pPr>
      <w:proofErr w:type="gramStart"/>
      <w:r w:rsidRPr="00F4789B">
        <w:rPr>
          <w:lang w:val="fr-CA"/>
        </w:rPr>
        <w:t>en</w:t>
      </w:r>
      <w:proofErr w:type="gramEnd"/>
      <w:r w:rsidRPr="00F4789B">
        <w:rPr>
          <w:lang w:val="fr-CA"/>
        </w:rPr>
        <w:t xml:space="preserve"> vue d’aborder chacune des sphères impliquées dans le problème. Il s’agit d’un exemple </w:t>
      </w:r>
      <w:r w:rsidRPr="00F4789B">
        <w:rPr>
          <w:lang w:val="fr-CA"/>
        </w:rPr>
        <w:lastRenderedPageBreak/>
        <w:t>tangible illustrant comment les méthodes servant à décrire et à mesurer les différents déterminants ou contextes entourant une question de santé varient entre les échelles/perspectives.</w:t>
      </w:r>
    </w:p>
    <w:p w14:paraId="61DDC522" w14:textId="77777777" w:rsidR="00CC2C9E" w:rsidRPr="00F4789B" w:rsidRDefault="0073725F" w:rsidP="00481841">
      <w:pPr>
        <w:widowControl/>
        <w:adjustRightInd/>
        <w:spacing w:line="276" w:lineRule="auto"/>
        <w:textAlignment w:val="auto"/>
        <w:rPr>
          <w:lang w:val="fr-CA"/>
        </w:rPr>
      </w:pPr>
      <w:r w:rsidRPr="00F4789B">
        <w:rPr>
          <w:noProof/>
          <w:lang w:val="fr-CA"/>
        </w:rPr>
        <mc:AlternateContent>
          <mc:Choice Requires="wps">
            <w:drawing>
              <wp:anchor distT="0" distB="0" distL="114300" distR="114300" simplePos="0" relativeHeight="251657728" behindDoc="0" locked="0" layoutInCell="0" allowOverlap="1" wp14:anchorId="57D700F8" wp14:editId="6E4D0CB2">
                <wp:simplePos x="0" y="0"/>
                <wp:positionH relativeFrom="page">
                  <wp:posOffset>1010920</wp:posOffset>
                </wp:positionH>
                <wp:positionV relativeFrom="page">
                  <wp:posOffset>2226310</wp:posOffset>
                </wp:positionV>
                <wp:extent cx="6176010" cy="4448175"/>
                <wp:effectExtent l="0" t="0" r="0" b="0"/>
                <wp:wrapSquare wrapText="bothSides"/>
                <wp:docPr id="1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6010" cy="44481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A7BFDE">
                                  <a:alpha val="20000"/>
                                </a:srgbClr>
                              </a:solidFill>
                            </a14:hiddenFill>
                          </a:ext>
                          <a:ext uri="{AF507438-7753-43E0-B8FC-AC1667EBCBE1}">
                            <a14:hiddenEffects xmlns:a14="http://schemas.microsoft.com/office/drawing/2010/main">
                              <a:effectLst>
                                <a:outerShdw dist="359659" dir="18728256" algn="ctr" rotWithShape="0">
                                  <a:srgbClr val="D4CFB3">
                                    <a:alpha val="50000"/>
                                  </a:srgbClr>
                                </a:outerShdw>
                              </a:effectLst>
                            </a14:hiddenEffects>
                          </a:ext>
                        </a:extLst>
                      </wps:spPr>
                      <wps:txbx>
                        <w:txbxContent>
                          <w:p w14:paraId="19C2DD08" w14:textId="77777777" w:rsidR="00E76C2A" w:rsidRPr="005316B5" w:rsidRDefault="00E76C2A" w:rsidP="00CC2C9E">
                            <w:pPr>
                              <w:spacing w:line="240" w:lineRule="auto"/>
                              <w:rPr>
                                <w:rFonts w:ascii="Cambria" w:hAnsi="Cambria"/>
                                <w:b/>
                                <w:iCs/>
                                <w:lang w:val="fr-CA"/>
                              </w:rPr>
                            </w:pPr>
                            <w:r w:rsidRPr="005316B5">
                              <w:rPr>
                                <w:rFonts w:ascii="Cambria" w:hAnsi="Cambria"/>
                                <w:b/>
                                <w:iCs/>
                                <w:lang w:val="fr-CA"/>
                              </w:rPr>
                              <w:t xml:space="preserve">Encadré 3 : Recherche quantitative </w:t>
                            </w:r>
                          </w:p>
                          <w:p w14:paraId="63A63812" w14:textId="77777777" w:rsidR="00E76C2A" w:rsidRPr="005316B5" w:rsidRDefault="00E76C2A" w:rsidP="00CC2C9E">
                            <w:pPr>
                              <w:spacing w:after="0" w:line="240" w:lineRule="auto"/>
                              <w:rPr>
                                <w:rFonts w:ascii="Cambria" w:hAnsi="Cambria"/>
                                <w:iCs/>
                                <w:lang w:val="fr-CA"/>
                              </w:rPr>
                            </w:pPr>
                            <w:r w:rsidRPr="005316B5">
                              <w:rPr>
                                <w:rFonts w:ascii="Cambria" w:hAnsi="Cambria"/>
                                <w:iCs/>
                                <w:lang w:val="fr-CA"/>
                              </w:rPr>
                              <w:t>Types de recherche quantitative et information d’inté</w:t>
                            </w:r>
                            <w:r>
                              <w:rPr>
                                <w:rFonts w:ascii="Cambria" w:hAnsi="Cambria"/>
                                <w:iCs/>
                                <w:lang w:val="fr-CA"/>
                              </w:rPr>
                              <w:t>rêt</w:t>
                            </w:r>
                          </w:p>
                          <w:p w14:paraId="7AC20545" w14:textId="77777777" w:rsidR="00E76C2A" w:rsidRPr="005316B5" w:rsidRDefault="00E76C2A" w:rsidP="00CC2C9E">
                            <w:pPr>
                              <w:spacing w:after="0" w:line="240" w:lineRule="auto"/>
                              <w:rPr>
                                <w:rFonts w:ascii="Cambria" w:hAnsi="Cambria"/>
                                <w:iCs/>
                                <w:lang w:val="fr-CA"/>
                              </w:rPr>
                            </w:pPr>
                            <w:r w:rsidRPr="005316B5">
                              <w:rPr>
                                <w:rFonts w:ascii="Cambria" w:hAnsi="Cambria"/>
                                <w:iCs/>
                                <w:lang w:val="fr-CA"/>
                              </w:rPr>
                              <w:t xml:space="preserve">• </w:t>
                            </w:r>
                            <w:r w:rsidRPr="005316B5">
                              <w:rPr>
                                <w:rFonts w:ascii="Cambria" w:hAnsi="Cambria"/>
                                <w:b/>
                                <w:iCs/>
                                <w:lang w:val="fr-CA"/>
                              </w:rPr>
                              <w:t>Recherche fondamentale </w:t>
                            </w:r>
                            <w:r w:rsidRPr="005316B5">
                              <w:rPr>
                                <w:rFonts w:ascii="Cambria" w:hAnsi="Cambria"/>
                                <w:iCs/>
                                <w:lang w:val="fr-CA"/>
                              </w:rPr>
                              <w:t xml:space="preserve">: Vise à produire de nouvelles connaissances, indépendamment de l’application possible de ce savoir </w:t>
                            </w:r>
                            <w:r>
                              <w:rPr>
                                <w:rFonts w:ascii="Cambria" w:hAnsi="Cambria"/>
                                <w:iCs/>
                                <w:lang w:val="fr-CA"/>
                              </w:rPr>
                              <w:t>à des situations particulières</w:t>
                            </w:r>
                            <w:r w:rsidRPr="005316B5">
                              <w:rPr>
                                <w:rFonts w:ascii="Cambria" w:hAnsi="Cambria"/>
                                <w:iCs/>
                                <w:lang w:val="fr-CA"/>
                              </w:rPr>
                              <w:t xml:space="preserve">. </w:t>
                            </w:r>
                          </w:p>
                          <w:p w14:paraId="00511624" w14:textId="77777777" w:rsidR="00E76C2A" w:rsidRPr="005316B5" w:rsidRDefault="00E76C2A" w:rsidP="00CC2C9E">
                            <w:pPr>
                              <w:numPr>
                                <w:ilvl w:val="0"/>
                                <w:numId w:val="9"/>
                              </w:numPr>
                              <w:spacing w:after="0" w:line="240" w:lineRule="auto"/>
                              <w:ind w:left="1080"/>
                              <w:rPr>
                                <w:rFonts w:ascii="Cambria" w:hAnsi="Cambria"/>
                                <w:iCs/>
                                <w:lang w:val="fr-CA"/>
                              </w:rPr>
                            </w:pPr>
                            <w:r w:rsidRPr="005316B5">
                              <w:rPr>
                                <w:rFonts w:ascii="Cambria" w:hAnsi="Cambria"/>
                                <w:iCs/>
                                <w:lang w:val="fr-CA"/>
                              </w:rPr>
                              <w:t>Exemple : Élaboration de théories et de mod</w:t>
                            </w:r>
                            <w:r>
                              <w:rPr>
                                <w:rFonts w:ascii="Cambria" w:hAnsi="Cambria"/>
                                <w:iCs/>
                                <w:lang w:val="fr-CA"/>
                              </w:rPr>
                              <w:t>èles</w:t>
                            </w:r>
                          </w:p>
                          <w:p w14:paraId="41CB101C" w14:textId="77777777" w:rsidR="00E76C2A" w:rsidRPr="005316B5" w:rsidRDefault="00E76C2A" w:rsidP="00CC2C9E">
                            <w:pPr>
                              <w:spacing w:after="0" w:line="240" w:lineRule="auto"/>
                              <w:rPr>
                                <w:rFonts w:ascii="Cambria" w:hAnsi="Cambria"/>
                                <w:iCs/>
                                <w:lang w:val="fr-CA"/>
                              </w:rPr>
                            </w:pPr>
                            <w:r w:rsidRPr="005316B5">
                              <w:rPr>
                                <w:rFonts w:ascii="Cambria" w:hAnsi="Cambria"/>
                                <w:iCs/>
                                <w:lang w:val="fr-CA"/>
                              </w:rPr>
                              <w:t xml:space="preserve">• </w:t>
                            </w:r>
                            <w:r w:rsidRPr="005316B5">
                              <w:rPr>
                                <w:rFonts w:ascii="Cambria" w:hAnsi="Cambria"/>
                                <w:b/>
                                <w:iCs/>
                                <w:lang w:val="fr-CA"/>
                              </w:rPr>
                              <w:t>Recherche appliquée </w:t>
                            </w:r>
                            <w:r w:rsidRPr="005316B5">
                              <w:rPr>
                                <w:rFonts w:ascii="Cambria" w:hAnsi="Cambria"/>
                                <w:iCs/>
                                <w:lang w:val="fr-CA"/>
                              </w:rPr>
                              <w:t xml:space="preserve">: Vise à trouver des solutions </w:t>
                            </w:r>
                            <w:r>
                              <w:rPr>
                                <w:rFonts w:ascii="Cambria" w:hAnsi="Cambria"/>
                                <w:iCs/>
                                <w:lang w:val="fr-CA"/>
                              </w:rPr>
                              <w:t>à des problèmes pratiques, centrée sur l’action et la prise de décision</w:t>
                            </w:r>
                          </w:p>
                          <w:p w14:paraId="2635E262" w14:textId="77777777" w:rsidR="00E76C2A" w:rsidRPr="005316B5" w:rsidRDefault="00E76C2A" w:rsidP="00CC2C9E">
                            <w:pPr>
                              <w:numPr>
                                <w:ilvl w:val="0"/>
                                <w:numId w:val="8"/>
                              </w:numPr>
                              <w:spacing w:after="0" w:line="240" w:lineRule="auto"/>
                              <w:rPr>
                                <w:rFonts w:ascii="Cambria" w:hAnsi="Cambria"/>
                                <w:iCs/>
                                <w:lang w:val="fr-CA"/>
                              </w:rPr>
                            </w:pPr>
                            <w:r w:rsidRPr="005316B5">
                              <w:rPr>
                                <w:rFonts w:ascii="Cambria" w:hAnsi="Cambria"/>
                                <w:iCs/>
                                <w:lang w:val="fr-CA"/>
                              </w:rPr>
                              <w:t>Exemple : Évaluation d’une intervention communautaire</w:t>
                            </w:r>
                          </w:p>
                          <w:p w14:paraId="7C3A9427" w14:textId="77777777" w:rsidR="00E76C2A" w:rsidRPr="005316B5" w:rsidRDefault="00E76C2A" w:rsidP="00CC2C9E">
                            <w:pPr>
                              <w:spacing w:after="0" w:line="240" w:lineRule="auto"/>
                              <w:rPr>
                                <w:rFonts w:ascii="Cambria" w:hAnsi="Cambria"/>
                                <w:iCs/>
                                <w:lang w:val="fr-CA"/>
                              </w:rPr>
                            </w:pPr>
                          </w:p>
                          <w:p w14:paraId="6E52921A" w14:textId="77777777" w:rsidR="00E76C2A" w:rsidRPr="00633623" w:rsidRDefault="00E76C2A" w:rsidP="00CC2C9E">
                            <w:pPr>
                              <w:spacing w:after="0" w:line="240" w:lineRule="auto"/>
                              <w:rPr>
                                <w:rFonts w:ascii="Cambria" w:hAnsi="Cambria"/>
                                <w:iCs/>
                                <w:lang w:val="en-CA"/>
                              </w:rPr>
                            </w:pPr>
                            <w:r w:rsidRPr="00633623">
                              <w:rPr>
                                <w:rFonts w:ascii="Cambria" w:hAnsi="Cambria"/>
                                <w:iCs/>
                                <w:lang w:val="en-CA"/>
                              </w:rPr>
                              <w:t xml:space="preserve">Méthode </w:t>
                            </w:r>
                            <w:r>
                              <w:rPr>
                                <w:rFonts w:ascii="Cambria" w:hAnsi="Cambria"/>
                                <w:iCs/>
                                <w:lang w:val="en-CA"/>
                              </w:rPr>
                              <w:t>d’investigation</w:t>
                            </w:r>
                            <w:r w:rsidRPr="00633623">
                              <w:rPr>
                                <w:rFonts w:ascii="Cambria" w:hAnsi="Cambria"/>
                                <w:iCs/>
                                <w:lang w:val="en-CA"/>
                              </w:rPr>
                              <w:t xml:space="preserve"> </w:t>
                            </w:r>
                          </w:p>
                          <w:p w14:paraId="70BBEC0C" w14:textId="77777777" w:rsidR="00E76C2A" w:rsidRPr="005316B5" w:rsidRDefault="00E76C2A" w:rsidP="00CC2C9E">
                            <w:pPr>
                              <w:pStyle w:val="ListParagraph1"/>
                              <w:numPr>
                                <w:ilvl w:val="0"/>
                                <w:numId w:val="10"/>
                              </w:numPr>
                              <w:spacing w:line="240" w:lineRule="auto"/>
                              <w:rPr>
                                <w:rFonts w:ascii="Cambria" w:hAnsi="Cambria"/>
                                <w:lang w:val="fr-CA"/>
                              </w:rPr>
                            </w:pPr>
                            <w:r w:rsidRPr="005316B5">
                              <w:rPr>
                                <w:rFonts w:ascii="Cambria" w:hAnsi="Cambria"/>
                                <w:lang w:val="fr-CA"/>
                              </w:rPr>
                              <w:t>Choisir le sujet d’étude et la question de recherche</w:t>
                            </w:r>
                            <w:r>
                              <w:rPr>
                                <w:rFonts w:ascii="Cambria" w:hAnsi="Cambria"/>
                                <w:lang w:val="fr-CA"/>
                              </w:rPr>
                              <w:t xml:space="preserve"> préliminaire</w:t>
                            </w:r>
                          </w:p>
                          <w:p w14:paraId="745B8B42" w14:textId="77777777" w:rsidR="00E76C2A" w:rsidRPr="00633623" w:rsidRDefault="00E76C2A" w:rsidP="00CC2C9E">
                            <w:pPr>
                              <w:pStyle w:val="ListParagraph1"/>
                              <w:numPr>
                                <w:ilvl w:val="0"/>
                                <w:numId w:val="10"/>
                              </w:numPr>
                              <w:spacing w:line="240" w:lineRule="auto"/>
                              <w:rPr>
                                <w:rFonts w:ascii="Cambria" w:hAnsi="Cambria"/>
                                <w:lang w:val="fr-CA"/>
                              </w:rPr>
                            </w:pPr>
                            <w:r>
                              <w:rPr>
                                <w:rFonts w:ascii="Cambria" w:hAnsi="Cambria"/>
                                <w:lang w:val="fr-CA"/>
                              </w:rPr>
                              <w:t>Mener une revue de la littérature</w:t>
                            </w:r>
                          </w:p>
                          <w:p w14:paraId="76FA4967" w14:textId="77777777" w:rsidR="00E76C2A" w:rsidRPr="005316B5" w:rsidRDefault="00E76C2A" w:rsidP="00CC2C9E">
                            <w:pPr>
                              <w:pStyle w:val="ListParagraph1"/>
                              <w:numPr>
                                <w:ilvl w:val="0"/>
                                <w:numId w:val="10"/>
                              </w:numPr>
                              <w:spacing w:line="240" w:lineRule="auto"/>
                              <w:rPr>
                                <w:rFonts w:ascii="Cambria" w:hAnsi="Cambria"/>
                                <w:lang w:val="fr-CA"/>
                              </w:rPr>
                            </w:pPr>
                            <w:r w:rsidRPr="005316B5">
                              <w:rPr>
                                <w:rFonts w:ascii="Cambria" w:hAnsi="Cambria"/>
                                <w:lang w:val="fr-CA"/>
                              </w:rPr>
                              <w:t>Développer le cadre conceptuel et théorique</w:t>
                            </w:r>
                          </w:p>
                          <w:p w14:paraId="7ADED9F1" w14:textId="77777777" w:rsidR="00E76C2A" w:rsidRPr="005316B5" w:rsidRDefault="00E76C2A" w:rsidP="00CC2C9E">
                            <w:pPr>
                              <w:pStyle w:val="ListParagraph1"/>
                              <w:numPr>
                                <w:ilvl w:val="0"/>
                                <w:numId w:val="10"/>
                              </w:numPr>
                              <w:spacing w:line="240" w:lineRule="auto"/>
                              <w:rPr>
                                <w:rFonts w:ascii="Cambria" w:hAnsi="Cambria"/>
                                <w:lang w:val="fr-CA"/>
                              </w:rPr>
                            </w:pPr>
                            <w:r w:rsidRPr="005316B5">
                              <w:rPr>
                                <w:rFonts w:ascii="Cambria" w:hAnsi="Cambria"/>
                                <w:lang w:val="fr-CA"/>
                              </w:rPr>
                              <w:t xml:space="preserve">Préciser les </w:t>
                            </w:r>
                            <w:r>
                              <w:rPr>
                                <w:rFonts w:ascii="Cambria" w:hAnsi="Cambria"/>
                                <w:lang w:val="fr-CA"/>
                              </w:rPr>
                              <w:t>buts</w:t>
                            </w:r>
                            <w:r w:rsidRPr="005316B5">
                              <w:rPr>
                                <w:rFonts w:ascii="Cambria" w:hAnsi="Cambria"/>
                                <w:lang w:val="fr-CA"/>
                              </w:rPr>
                              <w:t xml:space="preserve"> et les questions de recherche (intégrant les questions d’échelle, les déterminants et le contexte), </w:t>
                            </w:r>
                            <w:r>
                              <w:rPr>
                                <w:rFonts w:ascii="Cambria" w:hAnsi="Cambria"/>
                                <w:lang w:val="fr-CA"/>
                              </w:rPr>
                              <w:t>l’hypothèse et les objectifs</w:t>
                            </w:r>
                            <w:r w:rsidRPr="005316B5">
                              <w:rPr>
                                <w:rFonts w:ascii="Cambria" w:hAnsi="Cambria"/>
                                <w:lang w:val="fr-CA"/>
                              </w:rPr>
                              <w:t xml:space="preserve"> (</w:t>
                            </w:r>
                            <w:r>
                              <w:rPr>
                                <w:rFonts w:ascii="Cambria" w:hAnsi="Cambria"/>
                                <w:lang w:val="fr-CA"/>
                              </w:rPr>
                              <w:t>détaillés explicitement en vue de répondre à la question de recherche</w:t>
                            </w:r>
                            <w:r w:rsidRPr="005316B5">
                              <w:rPr>
                                <w:rFonts w:ascii="Cambria" w:hAnsi="Cambria"/>
                                <w:lang w:val="fr-CA"/>
                              </w:rPr>
                              <w:t>)</w:t>
                            </w:r>
                          </w:p>
                          <w:p w14:paraId="525BF78C" w14:textId="77777777" w:rsidR="00E76C2A" w:rsidRPr="00633623" w:rsidRDefault="00E76C2A" w:rsidP="00CC2C9E">
                            <w:pPr>
                              <w:pStyle w:val="ListParagraph1"/>
                              <w:numPr>
                                <w:ilvl w:val="0"/>
                                <w:numId w:val="10"/>
                              </w:numPr>
                              <w:spacing w:line="240" w:lineRule="auto"/>
                              <w:rPr>
                                <w:rFonts w:ascii="Cambria" w:hAnsi="Cambria"/>
                                <w:lang w:val="fr-CA"/>
                              </w:rPr>
                            </w:pPr>
                            <w:r>
                              <w:rPr>
                                <w:rFonts w:ascii="Cambria" w:hAnsi="Cambria"/>
                                <w:lang w:val="fr-CA"/>
                              </w:rPr>
                              <w:t>Méthodologie</w:t>
                            </w:r>
                          </w:p>
                          <w:p w14:paraId="2D349F96" w14:textId="77777777" w:rsidR="00E76C2A" w:rsidRPr="00432112" w:rsidRDefault="00E76C2A" w:rsidP="00CC2C9E">
                            <w:pPr>
                              <w:pStyle w:val="ListParagraph1"/>
                              <w:numPr>
                                <w:ilvl w:val="1"/>
                                <w:numId w:val="11"/>
                              </w:numPr>
                              <w:spacing w:line="240" w:lineRule="auto"/>
                              <w:rPr>
                                <w:rFonts w:ascii="Cambria" w:hAnsi="Cambria"/>
                                <w:lang w:val="fr-CA"/>
                              </w:rPr>
                            </w:pPr>
                            <w:r w:rsidRPr="00432112">
                              <w:rPr>
                                <w:rFonts w:ascii="Cambria" w:hAnsi="Cambria"/>
                                <w:lang w:val="fr-CA"/>
                              </w:rPr>
                              <w:t>Identifier les principes sous-jacents des mesures choisies</w:t>
                            </w:r>
                          </w:p>
                          <w:p w14:paraId="56DAFC48" w14:textId="77777777" w:rsidR="00E76C2A" w:rsidRPr="00432112" w:rsidRDefault="00E76C2A" w:rsidP="00CC2C9E">
                            <w:pPr>
                              <w:pStyle w:val="ListParagraph1"/>
                              <w:numPr>
                                <w:ilvl w:val="1"/>
                                <w:numId w:val="11"/>
                              </w:numPr>
                              <w:spacing w:line="240" w:lineRule="auto"/>
                              <w:rPr>
                                <w:rFonts w:ascii="Cambria" w:hAnsi="Cambria"/>
                                <w:lang w:val="fr-CA"/>
                              </w:rPr>
                            </w:pPr>
                            <w:r w:rsidRPr="00432112">
                              <w:rPr>
                                <w:rFonts w:ascii="Cambria" w:hAnsi="Cambria"/>
                                <w:lang w:val="fr-CA"/>
                              </w:rPr>
                              <w:t>Définir la taille de la population et de l’échantillon</w:t>
                            </w:r>
                          </w:p>
                          <w:p w14:paraId="2A0D383D" w14:textId="77777777" w:rsidR="00E76C2A" w:rsidRPr="00633623" w:rsidRDefault="00E76C2A" w:rsidP="00CC2C9E">
                            <w:pPr>
                              <w:pStyle w:val="ListParagraph1"/>
                              <w:numPr>
                                <w:ilvl w:val="1"/>
                                <w:numId w:val="11"/>
                              </w:numPr>
                              <w:spacing w:line="240" w:lineRule="auto"/>
                              <w:rPr>
                                <w:rFonts w:ascii="Cambria" w:hAnsi="Cambria"/>
                                <w:lang w:val="fr-CA"/>
                              </w:rPr>
                            </w:pPr>
                            <w:r>
                              <w:rPr>
                                <w:rFonts w:ascii="Cambria" w:hAnsi="Cambria"/>
                                <w:lang w:val="en-CA"/>
                              </w:rPr>
                              <w:t>Rédiger un plan de recherche</w:t>
                            </w:r>
                          </w:p>
                          <w:p w14:paraId="58334D15" w14:textId="77777777" w:rsidR="00E76C2A" w:rsidRPr="00432112" w:rsidRDefault="00E76C2A" w:rsidP="00CC2C9E">
                            <w:pPr>
                              <w:pStyle w:val="ListParagraph1"/>
                              <w:numPr>
                                <w:ilvl w:val="1"/>
                                <w:numId w:val="11"/>
                              </w:numPr>
                              <w:spacing w:line="240" w:lineRule="auto"/>
                              <w:rPr>
                                <w:lang w:val="fr-CA"/>
                              </w:rPr>
                            </w:pPr>
                            <w:r w:rsidRPr="00432112">
                              <w:rPr>
                                <w:rFonts w:ascii="Cambria" w:hAnsi="Cambria"/>
                                <w:lang w:val="fr-CA"/>
                              </w:rPr>
                              <w:t>Choisir une stratégie d’échantillonnage et une méthode d’analyse</w:t>
                            </w:r>
                          </w:p>
                        </w:txbxContent>
                      </wps:txbx>
                      <wps:bodyPr rot="0" vert="horz" wrap="square" lIns="36576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700F8" id="Rectangle 20" o:spid="_x0000_s1032" style="position:absolute;left:0;text-align:left;margin-left:79.6pt;margin-top:175.3pt;width:486.3pt;height:350.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" o:allowincell="f" filled="f" fillcolor="#a7bfde">
                <v:fill opacity="13107f"/>
                <v:shadow color="#d4cfb3" opacity=".5" offset="19pt,-21pt"/>
                <v:path arrowok="t"/>
                <v:textbox inset="28.8pt,7.2pt,14.4pt,7.2pt">
                  <w:txbxContent>
                    <w:p w14:paraId="19C2DD08" w14:textId="77777777" w:rsidR="00E76C2A" w:rsidRPr="005316B5" w:rsidRDefault="00E76C2A" w:rsidP="00CC2C9E">
                      <w:pPr>
                        <w:spacing w:line="240" w:lineRule="auto"/>
                        <w:rPr>
                          <w:rFonts w:ascii="Cambria" w:hAnsi="Cambria"/>
                          <w:b/>
                          <w:iCs/>
                          <w:lang w:val="fr-CA"/>
                        </w:rPr>
                      </w:pPr>
                      <w:r w:rsidRPr="005316B5">
                        <w:rPr>
                          <w:rFonts w:ascii="Cambria" w:hAnsi="Cambria"/>
                          <w:b/>
                          <w:iCs/>
                          <w:lang w:val="fr-CA"/>
                        </w:rPr>
                        <w:t xml:space="preserve">Encadré 3 : Recherche quantitative </w:t>
                      </w:r>
                    </w:p>
                    <w:p w14:paraId="63A63812" w14:textId="77777777" w:rsidR="00E76C2A" w:rsidRPr="005316B5" w:rsidRDefault="00E76C2A" w:rsidP="00CC2C9E">
                      <w:pPr>
                        <w:spacing w:after="0" w:line="240" w:lineRule="auto"/>
                        <w:rPr>
                          <w:rFonts w:ascii="Cambria" w:hAnsi="Cambria"/>
                          <w:iCs/>
                          <w:lang w:val="fr-CA"/>
                        </w:rPr>
                      </w:pPr>
                      <w:r w:rsidRPr="005316B5">
                        <w:rPr>
                          <w:rFonts w:ascii="Cambria" w:hAnsi="Cambria"/>
                          <w:iCs/>
                          <w:lang w:val="fr-CA"/>
                        </w:rPr>
                        <w:t>Types de recherche quantitative et information d’inté</w:t>
                      </w:r>
                      <w:r>
                        <w:rPr>
                          <w:rFonts w:ascii="Cambria" w:hAnsi="Cambria"/>
                          <w:iCs/>
                          <w:lang w:val="fr-CA"/>
                        </w:rPr>
                        <w:t>rêt</w:t>
                      </w:r>
                    </w:p>
                    <w:p w14:paraId="7AC20545" w14:textId="77777777" w:rsidR="00E76C2A" w:rsidRPr="005316B5" w:rsidRDefault="00E76C2A" w:rsidP="00CC2C9E">
                      <w:pPr>
                        <w:spacing w:after="0" w:line="240" w:lineRule="auto"/>
                        <w:rPr>
                          <w:rFonts w:ascii="Cambria" w:hAnsi="Cambria"/>
                          <w:iCs/>
                          <w:lang w:val="fr-CA"/>
                        </w:rPr>
                      </w:pPr>
                      <w:r w:rsidRPr="005316B5">
                        <w:rPr>
                          <w:rFonts w:ascii="Cambria" w:hAnsi="Cambria"/>
                          <w:iCs/>
                          <w:lang w:val="fr-CA"/>
                        </w:rPr>
                        <w:t xml:space="preserve">• </w:t>
                      </w:r>
                      <w:r w:rsidRPr="005316B5">
                        <w:rPr>
                          <w:rFonts w:ascii="Cambria" w:hAnsi="Cambria"/>
                          <w:b/>
                          <w:iCs/>
                          <w:lang w:val="fr-CA"/>
                        </w:rPr>
                        <w:t>Recherche fondamentale </w:t>
                      </w:r>
                      <w:r w:rsidRPr="005316B5">
                        <w:rPr>
                          <w:rFonts w:ascii="Cambria" w:hAnsi="Cambria"/>
                          <w:iCs/>
                          <w:lang w:val="fr-CA"/>
                        </w:rPr>
                        <w:t xml:space="preserve">: Vise à produire de nouvelles connaissances, indépendamment de l’application possible de ce savoir </w:t>
                      </w:r>
                      <w:r>
                        <w:rPr>
                          <w:rFonts w:ascii="Cambria" w:hAnsi="Cambria"/>
                          <w:iCs/>
                          <w:lang w:val="fr-CA"/>
                        </w:rPr>
                        <w:t>à des situations particulières</w:t>
                      </w:r>
                      <w:r w:rsidRPr="005316B5">
                        <w:rPr>
                          <w:rFonts w:ascii="Cambria" w:hAnsi="Cambria"/>
                          <w:iCs/>
                          <w:lang w:val="fr-CA"/>
                        </w:rPr>
                        <w:t xml:space="preserve">. </w:t>
                      </w:r>
                    </w:p>
                    <w:p w14:paraId="00511624" w14:textId="77777777" w:rsidR="00E76C2A" w:rsidRPr="005316B5" w:rsidRDefault="00E76C2A" w:rsidP="00CC2C9E">
                      <w:pPr>
                        <w:numPr>
                          <w:ilvl w:val="0"/>
                          <w:numId w:val="9"/>
                        </w:numPr>
                        <w:spacing w:after="0" w:line="240" w:lineRule="auto"/>
                        <w:ind w:left="1080"/>
                        <w:rPr>
                          <w:rFonts w:ascii="Cambria" w:hAnsi="Cambria"/>
                          <w:iCs/>
                          <w:lang w:val="fr-CA"/>
                        </w:rPr>
                      </w:pPr>
                      <w:r w:rsidRPr="005316B5">
                        <w:rPr>
                          <w:rFonts w:ascii="Cambria" w:hAnsi="Cambria"/>
                          <w:iCs/>
                          <w:lang w:val="fr-CA"/>
                        </w:rPr>
                        <w:t>Exemple : Élaboration de théories et de mod</w:t>
                      </w:r>
                      <w:r>
                        <w:rPr>
                          <w:rFonts w:ascii="Cambria" w:hAnsi="Cambria"/>
                          <w:iCs/>
                          <w:lang w:val="fr-CA"/>
                        </w:rPr>
                        <w:t>èles</w:t>
                      </w:r>
                    </w:p>
                    <w:p w14:paraId="41CB101C" w14:textId="77777777" w:rsidR="00E76C2A" w:rsidRPr="005316B5" w:rsidRDefault="00E76C2A" w:rsidP="00CC2C9E">
                      <w:pPr>
                        <w:spacing w:after="0" w:line="240" w:lineRule="auto"/>
                        <w:rPr>
                          <w:rFonts w:ascii="Cambria" w:hAnsi="Cambria"/>
                          <w:iCs/>
                          <w:lang w:val="fr-CA"/>
                        </w:rPr>
                      </w:pPr>
                      <w:r w:rsidRPr="005316B5">
                        <w:rPr>
                          <w:rFonts w:ascii="Cambria" w:hAnsi="Cambria"/>
                          <w:iCs/>
                          <w:lang w:val="fr-CA"/>
                        </w:rPr>
                        <w:t xml:space="preserve">• </w:t>
                      </w:r>
                      <w:r w:rsidRPr="005316B5">
                        <w:rPr>
                          <w:rFonts w:ascii="Cambria" w:hAnsi="Cambria"/>
                          <w:b/>
                          <w:iCs/>
                          <w:lang w:val="fr-CA"/>
                        </w:rPr>
                        <w:t>Recherche appliquée </w:t>
                      </w:r>
                      <w:r w:rsidRPr="005316B5">
                        <w:rPr>
                          <w:rFonts w:ascii="Cambria" w:hAnsi="Cambria"/>
                          <w:iCs/>
                          <w:lang w:val="fr-CA"/>
                        </w:rPr>
                        <w:t xml:space="preserve">: Vise à trouver des solutions </w:t>
                      </w:r>
                      <w:r>
                        <w:rPr>
                          <w:rFonts w:ascii="Cambria" w:hAnsi="Cambria"/>
                          <w:iCs/>
                          <w:lang w:val="fr-CA"/>
                        </w:rPr>
                        <w:t>à des problèmes pratiques, centrée sur l’action et la prise de décision</w:t>
                      </w:r>
                    </w:p>
                    <w:p w14:paraId="2635E262" w14:textId="77777777" w:rsidR="00E76C2A" w:rsidRPr="005316B5" w:rsidRDefault="00E76C2A" w:rsidP="00CC2C9E">
                      <w:pPr>
                        <w:numPr>
                          <w:ilvl w:val="0"/>
                          <w:numId w:val="8"/>
                        </w:numPr>
                        <w:spacing w:after="0" w:line="240" w:lineRule="auto"/>
                        <w:rPr>
                          <w:rFonts w:ascii="Cambria" w:hAnsi="Cambria"/>
                          <w:iCs/>
                          <w:lang w:val="fr-CA"/>
                        </w:rPr>
                      </w:pPr>
                      <w:r w:rsidRPr="005316B5">
                        <w:rPr>
                          <w:rFonts w:ascii="Cambria" w:hAnsi="Cambria"/>
                          <w:iCs/>
                          <w:lang w:val="fr-CA"/>
                        </w:rPr>
                        <w:t>Exemple : Évaluation d’une intervention communautaire</w:t>
                      </w:r>
                    </w:p>
                    <w:p w14:paraId="7C3A9427" w14:textId="77777777" w:rsidR="00E76C2A" w:rsidRPr="005316B5" w:rsidRDefault="00E76C2A" w:rsidP="00CC2C9E">
                      <w:pPr>
                        <w:spacing w:after="0" w:line="240" w:lineRule="auto"/>
                        <w:rPr>
                          <w:rFonts w:ascii="Cambria" w:hAnsi="Cambria"/>
                          <w:iCs/>
                          <w:lang w:val="fr-CA"/>
                        </w:rPr>
                      </w:pPr>
                    </w:p>
                    <w:p w14:paraId="6E52921A" w14:textId="77777777" w:rsidR="00E76C2A" w:rsidRPr="00633623" w:rsidRDefault="00E76C2A" w:rsidP="00CC2C9E">
                      <w:pPr>
                        <w:spacing w:after="0" w:line="240" w:lineRule="auto"/>
                        <w:rPr>
                          <w:rFonts w:ascii="Cambria" w:hAnsi="Cambria"/>
                          <w:iCs/>
                          <w:lang w:val="en-CA"/>
                        </w:rPr>
                      </w:pPr>
                      <w:r w:rsidRPr="00633623">
                        <w:rPr>
                          <w:rFonts w:ascii="Cambria" w:hAnsi="Cambria"/>
                          <w:iCs/>
                          <w:lang w:val="en-CA"/>
                        </w:rPr>
                        <w:t xml:space="preserve">Méthode </w:t>
                      </w:r>
                      <w:r>
                        <w:rPr>
                          <w:rFonts w:ascii="Cambria" w:hAnsi="Cambria"/>
                          <w:iCs/>
                          <w:lang w:val="en-CA"/>
                        </w:rPr>
                        <w:t>d’investigation</w:t>
                      </w:r>
                      <w:r w:rsidRPr="00633623">
                        <w:rPr>
                          <w:rFonts w:ascii="Cambria" w:hAnsi="Cambria"/>
                          <w:iCs/>
                          <w:lang w:val="en-CA"/>
                        </w:rPr>
                        <w:t xml:space="preserve"> </w:t>
                      </w:r>
                    </w:p>
                    <w:p w14:paraId="70BBEC0C" w14:textId="77777777" w:rsidR="00E76C2A" w:rsidRPr="005316B5" w:rsidRDefault="00E76C2A" w:rsidP="00CC2C9E">
                      <w:pPr>
                        <w:pStyle w:val="ListParagraph1"/>
                        <w:numPr>
                          <w:ilvl w:val="0"/>
                          <w:numId w:val="10"/>
                        </w:numPr>
                        <w:spacing w:line="240" w:lineRule="auto"/>
                        <w:rPr>
                          <w:rFonts w:ascii="Cambria" w:hAnsi="Cambria"/>
                          <w:lang w:val="fr-CA"/>
                        </w:rPr>
                      </w:pPr>
                      <w:r w:rsidRPr="005316B5">
                        <w:rPr>
                          <w:rFonts w:ascii="Cambria" w:hAnsi="Cambria"/>
                          <w:lang w:val="fr-CA"/>
                        </w:rPr>
                        <w:t>Choisir le sujet d’étude et la question de recherche</w:t>
                      </w:r>
                      <w:r>
                        <w:rPr>
                          <w:rFonts w:ascii="Cambria" w:hAnsi="Cambria"/>
                          <w:lang w:val="fr-CA"/>
                        </w:rPr>
                        <w:t xml:space="preserve"> préliminaire</w:t>
                      </w:r>
                    </w:p>
                    <w:p w14:paraId="745B8B42" w14:textId="77777777" w:rsidR="00E76C2A" w:rsidRPr="00633623" w:rsidRDefault="00E76C2A" w:rsidP="00CC2C9E">
                      <w:pPr>
                        <w:pStyle w:val="ListParagraph1"/>
                        <w:numPr>
                          <w:ilvl w:val="0"/>
                          <w:numId w:val="10"/>
                        </w:numPr>
                        <w:spacing w:line="240" w:lineRule="auto"/>
                        <w:rPr>
                          <w:rFonts w:ascii="Cambria" w:hAnsi="Cambria"/>
                          <w:lang w:val="fr-CA"/>
                        </w:rPr>
                      </w:pPr>
                      <w:r>
                        <w:rPr>
                          <w:rFonts w:ascii="Cambria" w:hAnsi="Cambria"/>
                          <w:lang w:val="fr-CA"/>
                        </w:rPr>
                        <w:t>Mener une revue de la littérature</w:t>
                      </w:r>
                    </w:p>
                    <w:p w14:paraId="76FA4967" w14:textId="77777777" w:rsidR="00E76C2A" w:rsidRPr="005316B5" w:rsidRDefault="00E76C2A" w:rsidP="00CC2C9E">
                      <w:pPr>
                        <w:pStyle w:val="ListParagraph1"/>
                        <w:numPr>
                          <w:ilvl w:val="0"/>
                          <w:numId w:val="10"/>
                        </w:numPr>
                        <w:spacing w:line="240" w:lineRule="auto"/>
                        <w:rPr>
                          <w:rFonts w:ascii="Cambria" w:hAnsi="Cambria"/>
                          <w:lang w:val="fr-CA"/>
                        </w:rPr>
                      </w:pPr>
                      <w:r w:rsidRPr="005316B5">
                        <w:rPr>
                          <w:rFonts w:ascii="Cambria" w:hAnsi="Cambria"/>
                          <w:lang w:val="fr-CA"/>
                        </w:rPr>
                        <w:t>Développer le cadre conceptuel et théorique</w:t>
                      </w:r>
                    </w:p>
                    <w:p w14:paraId="7ADED9F1" w14:textId="77777777" w:rsidR="00E76C2A" w:rsidRPr="005316B5" w:rsidRDefault="00E76C2A" w:rsidP="00CC2C9E">
                      <w:pPr>
                        <w:pStyle w:val="ListParagraph1"/>
                        <w:numPr>
                          <w:ilvl w:val="0"/>
                          <w:numId w:val="10"/>
                        </w:numPr>
                        <w:spacing w:line="240" w:lineRule="auto"/>
                        <w:rPr>
                          <w:rFonts w:ascii="Cambria" w:hAnsi="Cambria"/>
                          <w:lang w:val="fr-CA"/>
                        </w:rPr>
                      </w:pPr>
                      <w:r w:rsidRPr="005316B5">
                        <w:rPr>
                          <w:rFonts w:ascii="Cambria" w:hAnsi="Cambria"/>
                          <w:lang w:val="fr-CA"/>
                        </w:rPr>
                        <w:t xml:space="preserve">Préciser les </w:t>
                      </w:r>
                      <w:r>
                        <w:rPr>
                          <w:rFonts w:ascii="Cambria" w:hAnsi="Cambria"/>
                          <w:lang w:val="fr-CA"/>
                        </w:rPr>
                        <w:t>buts</w:t>
                      </w:r>
                      <w:r w:rsidRPr="005316B5">
                        <w:rPr>
                          <w:rFonts w:ascii="Cambria" w:hAnsi="Cambria"/>
                          <w:lang w:val="fr-CA"/>
                        </w:rPr>
                        <w:t xml:space="preserve"> et les questions de recherche (intégrant les questions d’échelle, les déterminants et le contexte), </w:t>
                      </w:r>
                      <w:r>
                        <w:rPr>
                          <w:rFonts w:ascii="Cambria" w:hAnsi="Cambria"/>
                          <w:lang w:val="fr-CA"/>
                        </w:rPr>
                        <w:t>l’hypothèse et les objectifs</w:t>
                      </w:r>
                      <w:r w:rsidRPr="005316B5">
                        <w:rPr>
                          <w:rFonts w:ascii="Cambria" w:hAnsi="Cambria"/>
                          <w:lang w:val="fr-CA"/>
                        </w:rPr>
                        <w:t xml:space="preserve"> (</w:t>
                      </w:r>
                      <w:r>
                        <w:rPr>
                          <w:rFonts w:ascii="Cambria" w:hAnsi="Cambria"/>
                          <w:lang w:val="fr-CA"/>
                        </w:rPr>
                        <w:t>détaillés explicitement en vue de répondre à la question de recherche</w:t>
                      </w:r>
                      <w:r w:rsidRPr="005316B5">
                        <w:rPr>
                          <w:rFonts w:ascii="Cambria" w:hAnsi="Cambria"/>
                          <w:lang w:val="fr-CA"/>
                        </w:rPr>
                        <w:t>)</w:t>
                      </w:r>
                    </w:p>
                    <w:p w14:paraId="525BF78C" w14:textId="77777777" w:rsidR="00E76C2A" w:rsidRPr="00633623" w:rsidRDefault="00E76C2A" w:rsidP="00CC2C9E">
                      <w:pPr>
                        <w:pStyle w:val="ListParagraph1"/>
                        <w:numPr>
                          <w:ilvl w:val="0"/>
                          <w:numId w:val="10"/>
                        </w:numPr>
                        <w:spacing w:line="240" w:lineRule="auto"/>
                        <w:rPr>
                          <w:rFonts w:ascii="Cambria" w:hAnsi="Cambria"/>
                          <w:lang w:val="fr-CA"/>
                        </w:rPr>
                      </w:pPr>
                      <w:r>
                        <w:rPr>
                          <w:rFonts w:ascii="Cambria" w:hAnsi="Cambria"/>
                          <w:lang w:val="fr-CA"/>
                        </w:rPr>
                        <w:t>Méthodologie</w:t>
                      </w:r>
                    </w:p>
                    <w:p w14:paraId="2D349F96" w14:textId="77777777" w:rsidR="00E76C2A" w:rsidRPr="00432112" w:rsidRDefault="00E76C2A" w:rsidP="00CC2C9E">
                      <w:pPr>
                        <w:pStyle w:val="ListParagraph1"/>
                        <w:numPr>
                          <w:ilvl w:val="1"/>
                          <w:numId w:val="11"/>
                        </w:numPr>
                        <w:spacing w:line="240" w:lineRule="auto"/>
                        <w:rPr>
                          <w:rFonts w:ascii="Cambria" w:hAnsi="Cambria"/>
                          <w:lang w:val="fr-CA"/>
                        </w:rPr>
                      </w:pPr>
                      <w:r w:rsidRPr="00432112">
                        <w:rPr>
                          <w:rFonts w:ascii="Cambria" w:hAnsi="Cambria"/>
                          <w:lang w:val="fr-CA"/>
                        </w:rPr>
                        <w:t>Identifier les principes sous-jacents des mesures choisies</w:t>
                      </w:r>
                    </w:p>
                    <w:p w14:paraId="56DAFC48" w14:textId="77777777" w:rsidR="00E76C2A" w:rsidRPr="00432112" w:rsidRDefault="00E76C2A" w:rsidP="00CC2C9E">
                      <w:pPr>
                        <w:pStyle w:val="ListParagraph1"/>
                        <w:numPr>
                          <w:ilvl w:val="1"/>
                          <w:numId w:val="11"/>
                        </w:numPr>
                        <w:spacing w:line="240" w:lineRule="auto"/>
                        <w:rPr>
                          <w:rFonts w:ascii="Cambria" w:hAnsi="Cambria"/>
                          <w:lang w:val="fr-CA"/>
                        </w:rPr>
                      </w:pPr>
                      <w:r w:rsidRPr="00432112">
                        <w:rPr>
                          <w:rFonts w:ascii="Cambria" w:hAnsi="Cambria"/>
                          <w:lang w:val="fr-CA"/>
                        </w:rPr>
                        <w:t>Définir la taille de la population et de l’échantillon</w:t>
                      </w:r>
                    </w:p>
                    <w:p w14:paraId="2A0D383D" w14:textId="77777777" w:rsidR="00E76C2A" w:rsidRPr="00633623" w:rsidRDefault="00E76C2A" w:rsidP="00CC2C9E">
                      <w:pPr>
                        <w:pStyle w:val="ListParagraph1"/>
                        <w:numPr>
                          <w:ilvl w:val="1"/>
                          <w:numId w:val="11"/>
                        </w:numPr>
                        <w:spacing w:line="240" w:lineRule="auto"/>
                        <w:rPr>
                          <w:rFonts w:ascii="Cambria" w:hAnsi="Cambria"/>
                          <w:lang w:val="fr-CA"/>
                        </w:rPr>
                      </w:pPr>
                      <w:r>
                        <w:rPr>
                          <w:rFonts w:ascii="Cambria" w:hAnsi="Cambria"/>
                          <w:lang w:val="en-CA"/>
                        </w:rPr>
                        <w:t>Rédiger un plan de recherche</w:t>
                      </w:r>
                    </w:p>
                    <w:p w14:paraId="58334D15" w14:textId="77777777" w:rsidR="00E76C2A" w:rsidRPr="00432112" w:rsidRDefault="00E76C2A" w:rsidP="00CC2C9E">
                      <w:pPr>
                        <w:pStyle w:val="ListParagraph1"/>
                        <w:numPr>
                          <w:ilvl w:val="1"/>
                          <w:numId w:val="11"/>
                        </w:numPr>
                        <w:spacing w:line="240" w:lineRule="auto"/>
                        <w:rPr>
                          <w:lang w:val="fr-CA"/>
                        </w:rPr>
                      </w:pPr>
                      <w:r w:rsidRPr="00432112">
                        <w:rPr>
                          <w:rFonts w:ascii="Cambria" w:hAnsi="Cambria"/>
                          <w:lang w:val="fr-CA"/>
                        </w:rPr>
                        <w:t>Choisir une stratégie d’échantillonnage et une méthode d’analyse</w:t>
                      </w:r>
                    </w:p>
                  </w:txbxContent>
                </v:textbox>
                <w10:wrap type="square" anchorx="page" anchory="page"/>
              </v:rect>
            </w:pict>
          </mc:Fallback>
        </mc:AlternateContent>
      </w:r>
    </w:p>
    <w:p w14:paraId="4320FF10" w14:textId="77777777" w:rsidR="00CC2C9E" w:rsidRPr="00F4789B" w:rsidRDefault="00CC2C9E" w:rsidP="005C7CC9">
      <w:pPr>
        <w:rPr>
          <w:lang w:val="fr-CA"/>
        </w:rPr>
      </w:pPr>
    </w:p>
    <w:p w14:paraId="63E5D9E2" w14:textId="77777777" w:rsidR="00CC2C9E" w:rsidRPr="00F4789B" w:rsidRDefault="00CC2C9E" w:rsidP="005C7CC9">
      <w:pPr>
        <w:rPr>
          <w:lang w:val="fr-CA"/>
        </w:rPr>
      </w:pPr>
    </w:p>
    <w:p w14:paraId="03E4A17A" w14:textId="77777777" w:rsidR="00CC2C9E" w:rsidRPr="00F4789B" w:rsidRDefault="00CC2C9E" w:rsidP="005C7CC9">
      <w:pPr>
        <w:pStyle w:val="CoPEH3"/>
        <w:rPr>
          <w:lang w:val="fr-CA"/>
        </w:rPr>
      </w:pPr>
    </w:p>
    <w:p w14:paraId="751367C9" w14:textId="77777777" w:rsidR="00CC2C9E" w:rsidRPr="00F4789B" w:rsidRDefault="0073725F" w:rsidP="00413C62">
      <w:pPr>
        <w:pStyle w:val="CoPEH3"/>
        <w:rPr>
          <w:rFonts w:ascii="Calibri" w:hAnsi="Calibri"/>
          <w:lang w:val="fr-CA"/>
        </w:rPr>
      </w:pPr>
      <w:r w:rsidRPr="00F4789B">
        <w:rPr>
          <w:rFonts w:ascii="Calibri" w:hAnsi="Calibri"/>
          <w:noProof/>
          <w:lang w:val="fr-CA" w:eastAsia="en-CA"/>
        </w:rPr>
        <w:lastRenderedPageBreak/>
        <mc:AlternateContent>
          <mc:Choice Requires="wps">
            <w:drawing>
              <wp:anchor distT="0" distB="0" distL="114300" distR="114300" simplePos="0" relativeHeight="251654656" behindDoc="0" locked="0" layoutInCell="0" allowOverlap="1" wp14:anchorId="1CED0A5E" wp14:editId="4CB37BCF">
                <wp:simplePos x="0" y="0"/>
                <wp:positionH relativeFrom="page">
                  <wp:posOffset>1233170</wp:posOffset>
                </wp:positionH>
                <wp:positionV relativeFrom="page">
                  <wp:posOffset>2339975</wp:posOffset>
                </wp:positionV>
                <wp:extent cx="5167630" cy="6240780"/>
                <wp:effectExtent l="0" t="0" r="1270" b="0"/>
                <wp:wrapSquare wrapText="bothSides"/>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67630" cy="62407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A7BFDE">
                                  <a:alpha val="20000"/>
                                </a:srgbClr>
                              </a:solidFill>
                            </a14:hiddenFill>
                          </a:ext>
                          <a:ext uri="{AF507438-7753-43E0-B8FC-AC1667EBCBE1}">
                            <a14:hiddenEffects xmlns:a14="http://schemas.microsoft.com/office/drawing/2010/main">
                              <a:effectLst>
                                <a:outerShdw dist="359659" dir="18728256" algn="ctr" rotWithShape="0">
                                  <a:srgbClr val="D4CFB3">
                                    <a:alpha val="50000"/>
                                  </a:srgbClr>
                                </a:outerShdw>
                              </a:effectLst>
                            </a14:hiddenEffects>
                          </a:ext>
                        </a:extLst>
                      </wps:spPr>
                      <wps:txbx>
                        <w:txbxContent>
                          <w:p w14:paraId="0969B96E" w14:textId="77777777" w:rsidR="00E76C2A" w:rsidRPr="00B958F5" w:rsidRDefault="00E76C2A" w:rsidP="00CC2C9E">
                            <w:pPr>
                              <w:spacing w:line="240" w:lineRule="auto"/>
                              <w:rPr>
                                <w:rFonts w:ascii="Cambria" w:hAnsi="Cambria"/>
                                <w:lang w:val="fr-CA"/>
                              </w:rPr>
                            </w:pPr>
                            <w:r w:rsidRPr="00B958F5">
                              <w:rPr>
                                <w:rFonts w:ascii="Cambria" w:hAnsi="Cambria"/>
                                <w:b/>
                                <w:lang w:val="fr-CA"/>
                              </w:rPr>
                              <w:t>Encadré 4 : Perspectives multiples sur la santé et l’ali</w:t>
                            </w:r>
                            <w:r>
                              <w:rPr>
                                <w:rFonts w:ascii="Cambria" w:hAnsi="Cambria"/>
                                <w:b/>
                                <w:lang w:val="fr-CA"/>
                              </w:rPr>
                              <w:t>mentation dans des communautés inuites</w:t>
                            </w:r>
                            <w:r w:rsidRPr="00B958F5">
                              <w:rPr>
                                <w:rFonts w:ascii="Cambria" w:hAnsi="Cambria"/>
                                <w:lang w:val="fr-CA"/>
                              </w:rPr>
                              <w:t xml:space="preserve"> </w:t>
                            </w:r>
                          </w:p>
                          <w:p w14:paraId="37FB7286" w14:textId="77777777" w:rsidR="00E76C2A" w:rsidRPr="001B7B40" w:rsidRDefault="00E76C2A" w:rsidP="00CC2C9E">
                            <w:pPr>
                              <w:spacing w:line="240" w:lineRule="auto"/>
                              <w:rPr>
                                <w:rFonts w:ascii="Cambria" w:hAnsi="Cambria"/>
                                <w:lang w:val="fr-CA"/>
                              </w:rPr>
                            </w:pPr>
                            <w:r w:rsidRPr="00B958F5">
                              <w:rPr>
                                <w:rFonts w:ascii="Cambria" w:hAnsi="Cambria"/>
                                <w:lang w:val="fr-CA"/>
                              </w:rPr>
                              <w:t>En 1997, O’Neil et al. ont publié un article portant sur le</w:t>
                            </w:r>
                            <w:r>
                              <w:rPr>
                                <w:rFonts w:ascii="Cambria" w:hAnsi="Cambria"/>
                                <w:lang w:val="fr-CA"/>
                              </w:rPr>
                              <w:t xml:space="preserve"> discours scientifique et local au sujet des aliments empoisonnés dans plusieurs communautés inuites du</w:t>
                            </w:r>
                            <w:r w:rsidRPr="00B958F5">
                              <w:rPr>
                                <w:rFonts w:ascii="Cambria" w:hAnsi="Cambria"/>
                                <w:lang w:val="fr-CA"/>
                              </w:rPr>
                              <w:t xml:space="preserve"> Nunavik. </w:t>
                            </w:r>
                            <w:r w:rsidRPr="00A928AB">
                              <w:rPr>
                                <w:rFonts w:ascii="Cambria" w:hAnsi="Cambria"/>
                                <w:lang w:val="fr-CA"/>
                              </w:rPr>
                              <w:t xml:space="preserve">Leurs conclusions indiquent que les politiques de santé qui excluent le savoir traditionnel </w:t>
                            </w:r>
                            <w:r>
                              <w:rPr>
                                <w:rFonts w:ascii="Cambria" w:hAnsi="Cambria"/>
                                <w:lang w:val="fr-CA"/>
                              </w:rPr>
                              <w:t>résultent en</w:t>
                            </w:r>
                            <w:r w:rsidRPr="00A928AB">
                              <w:rPr>
                                <w:rFonts w:ascii="Cambria" w:hAnsi="Cambria"/>
                                <w:lang w:val="fr-CA"/>
                              </w:rPr>
                              <w:t xml:space="preserve"> un «contre-savoir en tant que forme de résistance».</w:t>
                            </w:r>
                            <w:r>
                              <w:rPr>
                                <w:rFonts w:ascii="Cambria" w:hAnsi="Cambria"/>
                                <w:lang w:val="fr-CA"/>
                              </w:rPr>
                              <w:t xml:space="preserve"> </w:t>
                            </w:r>
                            <w:r w:rsidRPr="00363018">
                              <w:rPr>
                                <w:rFonts w:ascii="Cambria" w:hAnsi="Cambria"/>
                                <w:lang w:val="fr-CA"/>
                              </w:rPr>
                              <w:t>En d’autres mots, le savoir inuit au sujet des aliments sains s’est transformé en une sorte  de «</w:t>
                            </w:r>
                            <w:r>
                              <w:rPr>
                                <w:rFonts w:ascii="Cambria" w:hAnsi="Cambria"/>
                                <w:lang w:val="fr-CA"/>
                              </w:rPr>
                              <w:t>biopouvoir</w:t>
                            </w:r>
                            <w:r w:rsidRPr="00363018">
                              <w:rPr>
                                <w:rFonts w:ascii="Cambria" w:hAnsi="Cambria"/>
                                <w:lang w:val="fr-CA"/>
                              </w:rPr>
                              <w:t xml:space="preserve">» qui rejette les mises en garde externes et </w:t>
                            </w:r>
                            <w:r>
                              <w:rPr>
                                <w:rFonts w:ascii="Cambria" w:hAnsi="Cambria"/>
                                <w:lang w:val="fr-CA"/>
                              </w:rPr>
                              <w:t xml:space="preserve">prône les vertus curatives de la nourriture traditionnelle, </w:t>
                            </w:r>
                            <w:r w:rsidDel="007A606D">
                              <w:rPr>
                                <w:rFonts w:ascii="Cambria" w:hAnsi="Cambria"/>
                                <w:lang w:val="fr-CA"/>
                              </w:rPr>
                              <w:t xml:space="preserve">bien qu’elle puisse être </w:t>
                            </w:r>
                            <w:r>
                              <w:rPr>
                                <w:rFonts w:ascii="Cambria" w:hAnsi="Cambria"/>
                                <w:lang w:val="fr-CA"/>
                              </w:rPr>
                              <w:t>empoisonnée</w:t>
                            </w:r>
                            <w:r w:rsidRPr="00363018">
                              <w:rPr>
                                <w:rFonts w:ascii="Cambria" w:hAnsi="Cambria"/>
                                <w:lang w:val="fr-CA"/>
                              </w:rPr>
                              <w:t xml:space="preserve">. Le savoir traditionnel des Inuits comprend la capacité de déterminer quels aliments </w:t>
                            </w:r>
                            <w:r w:rsidRPr="00363018" w:rsidDel="007A606D">
                              <w:rPr>
                                <w:rFonts w:ascii="Cambria" w:hAnsi="Cambria"/>
                                <w:lang w:val="fr-CA"/>
                              </w:rPr>
                              <w:t>sont propres à la consommation</w:t>
                            </w:r>
                            <w:r w:rsidRPr="00363018">
                              <w:rPr>
                                <w:rFonts w:ascii="Cambria" w:hAnsi="Cambria"/>
                                <w:lang w:val="fr-CA"/>
                              </w:rPr>
                              <w:t xml:space="preserve"> et quels animaux sont sains. </w:t>
                            </w:r>
                            <w:r w:rsidRPr="0060286F">
                              <w:rPr>
                                <w:rFonts w:ascii="Cambria" w:hAnsi="Cambria"/>
                                <w:lang w:val="fr-CA"/>
                              </w:rPr>
                              <w:t xml:space="preserve">L’affirmation des scientifiques selon laquelle la viande sauvage en général pouvait </w:t>
                            </w:r>
                            <w:r>
                              <w:rPr>
                                <w:rFonts w:ascii="Cambria" w:hAnsi="Cambria"/>
                                <w:lang w:val="fr-CA"/>
                              </w:rPr>
                              <w:t>être impropre à la consommation a  été perçue comme fausse car elle allait à l’encontre des enseignements que les Inuits ont reçu de leurs Anciens</w:t>
                            </w:r>
                            <w:r w:rsidRPr="0060286F">
                              <w:rPr>
                                <w:rFonts w:ascii="Cambria" w:hAnsi="Cambria"/>
                                <w:lang w:val="fr-CA"/>
                              </w:rPr>
                              <w:t xml:space="preserve">. </w:t>
                            </w:r>
                            <w:r w:rsidRPr="001B7B40">
                              <w:rPr>
                                <w:rFonts w:ascii="Cambria" w:hAnsi="Cambria"/>
                                <w:lang w:val="fr-CA"/>
                              </w:rPr>
                              <w:t>En conclusion, les auteurs affirment ce qui suit :</w:t>
                            </w:r>
                          </w:p>
                          <w:p w14:paraId="4465560C" w14:textId="77777777" w:rsidR="00E76C2A" w:rsidRPr="00490AC9" w:rsidRDefault="00E76C2A" w:rsidP="00CC2C9E">
                            <w:pPr>
                              <w:spacing w:line="240" w:lineRule="auto"/>
                              <w:ind w:left="630" w:right="630"/>
                              <w:rPr>
                                <w:rFonts w:ascii="Cambria" w:hAnsi="Cambria"/>
                                <w:lang w:val="fr-CA"/>
                              </w:rPr>
                            </w:pPr>
                            <w:r w:rsidRPr="001B7B40">
                              <w:rPr>
                                <w:rFonts w:ascii="Cambria" w:hAnsi="Cambria"/>
                                <w:lang w:val="fr-CA"/>
                              </w:rPr>
                              <w:t>Les discussions de communication du risque sont basées principalement sur le probl</w:t>
                            </w:r>
                            <w:r>
                              <w:rPr>
                                <w:rFonts w:ascii="Cambria" w:hAnsi="Cambria"/>
                                <w:lang w:val="fr-CA"/>
                              </w:rPr>
                              <w:t>ème qui consiste à fournir une information scientifique simplifiée à des interlocuteurs supposément mal informés</w:t>
                            </w:r>
                            <w:r w:rsidRPr="001B7B40">
                              <w:rPr>
                                <w:rFonts w:ascii="Cambria" w:hAnsi="Cambria"/>
                                <w:lang w:val="fr-CA"/>
                              </w:rPr>
                              <w:t xml:space="preserve">. Les stratégies de communication du risque continuent d’ignorer à la fois le contenu essentiel du savoir traditionnel inuit </w:t>
                            </w:r>
                            <w:r>
                              <w:rPr>
                                <w:rFonts w:ascii="Cambria" w:hAnsi="Cambria"/>
                                <w:lang w:val="fr-CA"/>
                              </w:rPr>
                              <w:t xml:space="preserve">à propos des risques et des bénéfices associés à la nourriture traditionnelle ainsi que l’acte politique de résistance provoqué lorsque le «biopouvoir des contaminants» tient ses fondements uniquement dans le savoir scientifique occidental… La communication à propos des contaminants dans les communautés du Nunavik doit être vue comme l’engagement de deux formations discursives, chacune  </w:t>
                            </w:r>
                            <w:r w:rsidDel="007A606D">
                              <w:rPr>
                                <w:rFonts w:ascii="Cambria" w:hAnsi="Cambria"/>
                                <w:lang w:val="fr-CA"/>
                              </w:rPr>
                              <w:t>prenant racine</w:t>
                            </w:r>
                            <w:r>
                              <w:rPr>
                                <w:rFonts w:ascii="Cambria" w:hAnsi="Cambria"/>
                                <w:lang w:val="fr-CA"/>
                              </w:rPr>
                              <w:t xml:space="preserve"> dans sa propre compréhension normative des relations humains-animaux-environnement</w:t>
                            </w:r>
                            <w:r w:rsidRPr="001B7B40">
                              <w:rPr>
                                <w:rFonts w:ascii="Cambria" w:hAnsi="Cambria"/>
                                <w:lang w:val="fr-CA"/>
                              </w:rPr>
                              <w:t>.</w:t>
                            </w:r>
                            <w:r w:rsidRPr="001B7B40">
                              <w:rPr>
                                <w:lang w:val="fr-CA"/>
                              </w:rPr>
                              <w:t xml:space="preserve"> </w:t>
                            </w:r>
                            <w:r w:rsidRPr="001B7B40">
                              <w:rPr>
                                <w:rFonts w:ascii="Garamond" w:hAnsi="Garamond"/>
                                <w:lang w:val="fr-CA"/>
                              </w:rPr>
                              <w:t xml:space="preserve"> </w:t>
                            </w:r>
                          </w:p>
                        </w:txbxContent>
                      </wps:txbx>
                      <wps:bodyPr rot="0" vert="horz" wrap="square" lIns="36576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D0A5E" id="Rectangle 2" o:spid="_x0000_s1033" style="position:absolute;left:0;text-align:left;margin-left:97.1pt;margin-top:184.25pt;width:406.9pt;height:491.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" o:allowincell="f" filled="f" fillcolor="#a7bfde">
                <v:fill opacity="13107f"/>
                <v:shadow color="#d4cfb3" opacity=".5" offset="19pt,-21pt"/>
                <v:path arrowok="t"/>
                <v:textbox inset="28.8pt,7.2pt,14.4pt,7.2pt">
                  <w:txbxContent>
                    <w:p w14:paraId="0969B96E" w14:textId="77777777" w:rsidR="00E76C2A" w:rsidRPr="00B958F5" w:rsidRDefault="00E76C2A" w:rsidP="00CC2C9E">
                      <w:pPr>
                        <w:spacing w:line="240" w:lineRule="auto"/>
                        <w:rPr>
                          <w:rFonts w:ascii="Cambria" w:hAnsi="Cambria"/>
                          <w:lang w:val="fr-CA"/>
                        </w:rPr>
                      </w:pPr>
                      <w:r w:rsidRPr="00B958F5">
                        <w:rPr>
                          <w:rFonts w:ascii="Cambria" w:hAnsi="Cambria"/>
                          <w:b/>
                          <w:lang w:val="fr-CA"/>
                        </w:rPr>
                        <w:t>Encadré 4 : Perspectives multiples sur la santé et l’ali</w:t>
                      </w:r>
                      <w:r>
                        <w:rPr>
                          <w:rFonts w:ascii="Cambria" w:hAnsi="Cambria"/>
                          <w:b/>
                          <w:lang w:val="fr-CA"/>
                        </w:rPr>
                        <w:t>mentation dans des communautés inuites</w:t>
                      </w:r>
                      <w:r w:rsidRPr="00B958F5">
                        <w:rPr>
                          <w:rFonts w:ascii="Cambria" w:hAnsi="Cambria"/>
                          <w:lang w:val="fr-CA"/>
                        </w:rPr>
                        <w:t xml:space="preserve"> </w:t>
                      </w:r>
                    </w:p>
                    <w:p w14:paraId="37FB7286" w14:textId="77777777" w:rsidR="00E76C2A" w:rsidRPr="001B7B40" w:rsidRDefault="00E76C2A" w:rsidP="00CC2C9E">
                      <w:pPr>
                        <w:spacing w:line="240" w:lineRule="auto"/>
                        <w:rPr>
                          <w:rFonts w:ascii="Cambria" w:hAnsi="Cambria"/>
                          <w:lang w:val="fr-CA"/>
                        </w:rPr>
                      </w:pPr>
                      <w:r w:rsidRPr="00B958F5">
                        <w:rPr>
                          <w:rFonts w:ascii="Cambria" w:hAnsi="Cambria"/>
                          <w:lang w:val="fr-CA"/>
                        </w:rPr>
                        <w:t>En 1997, O’Neil et al. ont publié un article portant sur le</w:t>
                      </w:r>
                      <w:r>
                        <w:rPr>
                          <w:rFonts w:ascii="Cambria" w:hAnsi="Cambria"/>
                          <w:lang w:val="fr-CA"/>
                        </w:rPr>
                        <w:t xml:space="preserve"> discours scientifique et local au sujet des aliments empoisonnés dans plusieurs communautés inuites du</w:t>
                      </w:r>
                      <w:r w:rsidRPr="00B958F5">
                        <w:rPr>
                          <w:rFonts w:ascii="Cambria" w:hAnsi="Cambria"/>
                          <w:lang w:val="fr-CA"/>
                        </w:rPr>
                        <w:t xml:space="preserve"> Nunavik. </w:t>
                      </w:r>
                      <w:r w:rsidRPr="00A928AB">
                        <w:rPr>
                          <w:rFonts w:ascii="Cambria" w:hAnsi="Cambria"/>
                          <w:lang w:val="fr-CA"/>
                        </w:rPr>
                        <w:t xml:space="preserve">Leurs conclusions indiquent que les politiques de santé qui excluent le savoir traditionnel </w:t>
                      </w:r>
                      <w:r>
                        <w:rPr>
                          <w:rFonts w:ascii="Cambria" w:hAnsi="Cambria"/>
                          <w:lang w:val="fr-CA"/>
                        </w:rPr>
                        <w:t>résultent en</w:t>
                      </w:r>
                      <w:r w:rsidRPr="00A928AB">
                        <w:rPr>
                          <w:rFonts w:ascii="Cambria" w:hAnsi="Cambria"/>
                          <w:lang w:val="fr-CA"/>
                        </w:rPr>
                        <w:t xml:space="preserve"> un «contre-savoir en tant que forme de résistance».</w:t>
                      </w:r>
                      <w:r>
                        <w:rPr>
                          <w:rFonts w:ascii="Cambria" w:hAnsi="Cambria"/>
                          <w:lang w:val="fr-CA"/>
                        </w:rPr>
                        <w:t xml:space="preserve"> </w:t>
                      </w:r>
                      <w:r w:rsidRPr="00363018">
                        <w:rPr>
                          <w:rFonts w:ascii="Cambria" w:hAnsi="Cambria"/>
                          <w:lang w:val="fr-CA"/>
                        </w:rPr>
                        <w:t>En d’autres mots, le savoir inuit au sujet des aliments sains s’est transformé en une sorte  de «</w:t>
                      </w:r>
                      <w:r>
                        <w:rPr>
                          <w:rFonts w:ascii="Cambria" w:hAnsi="Cambria"/>
                          <w:lang w:val="fr-CA"/>
                        </w:rPr>
                        <w:t>biopouvoir</w:t>
                      </w:r>
                      <w:r w:rsidRPr="00363018">
                        <w:rPr>
                          <w:rFonts w:ascii="Cambria" w:hAnsi="Cambria"/>
                          <w:lang w:val="fr-CA"/>
                        </w:rPr>
                        <w:t xml:space="preserve">» qui rejette les mises en garde externes et </w:t>
                      </w:r>
                      <w:r>
                        <w:rPr>
                          <w:rFonts w:ascii="Cambria" w:hAnsi="Cambria"/>
                          <w:lang w:val="fr-CA"/>
                        </w:rPr>
                        <w:t xml:space="preserve">prône les vertus curatives de la nourriture traditionnelle, </w:t>
                      </w:r>
                      <w:r w:rsidDel="007A606D">
                        <w:rPr>
                          <w:rFonts w:ascii="Cambria" w:hAnsi="Cambria"/>
                          <w:lang w:val="fr-CA"/>
                        </w:rPr>
                        <w:t xml:space="preserve">bien qu’elle puisse être </w:t>
                      </w:r>
                      <w:r>
                        <w:rPr>
                          <w:rFonts w:ascii="Cambria" w:hAnsi="Cambria"/>
                          <w:lang w:val="fr-CA"/>
                        </w:rPr>
                        <w:t>empoisonnée</w:t>
                      </w:r>
                      <w:r w:rsidRPr="00363018">
                        <w:rPr>
                          <w:rFonts w:ascii="Cambria" w:hAnsi="Cambria"/>
                          <w:lang w:val="fr-CA"/>
                        </w:rPr>
                        <w:t xml:space="preserve">. Le savoir traditionnel des Inuits comprend la capacité de déterminer quels aliments </w:t>
                      </w:r>
                      <w:r w:rsidRPr="00363018" w:rsidDel="007A606D">
                        <w:rPr>
                          <w:rFonts w:ascii="Cambria" w:hAnsi="Cambria"/>
                          <w:lang w:val="fr-CA"/>
                        </w:rPr>
                        <w:t>sont propres à la consommation</w:t>
                      </w:r>
                      <w:r w:rsidRPr="00363018">
                        <w:rPr>
                          <w:rFonts w:ascii="Cambria" w:hAnsi="Cambria"/>
                          <w:lang w:val="fr-CA"/>
                        </w:rPr>
                        <w:t xml:space="preserve"> et quels animaux sont sains. </w:t>
                      </w:r>
                      <w:r w:rsidRPr="0060286F">
                        <w:rPr>
                          <w:rFonts w:ascii="Cambria" w:hAnsi="Cambria"/>
                          <w:lang w:val="fr-CA"/>
                        </w:rPr>
                        <w:t xml:space="preserve">L’affirmation des scientifiques selon laquelle la viande sauvage en général pouvait </w:t>
                      </w:r>
                      <w:r>
                        <w:rPr>
                          <w:rFonts w:ascii="Cambria" w:hAnsi="Cambria"/>
                          <w:lang w:val="fr-CA"/>
                        </w:rPr>
                        <w:t>être impropre à la consommation a  été perçue comme fausse car elle allait à l’encontre des enseignements que les Inuits ont reçu de leurs Anciens</w:t>
                      </w:r>
                      <w:r w:rsidRPr="0060286F">
                        <w:rPr>
                          <w:rFonts w:ascii="Cambria" w:hAnsi="Cambria"/>
                          <w:lang w:val="fr-CA"/>
                        </w:rPr>
                        <w:t xml:space="preserve">. </w:t>
                      </w:r>
                      <w:r w:rsidRPr="001B7B40">
                        <w:rPr>
                          <w:rFonts w:ascii="Cambria" w:hAnsi="Cambria"/>
                          <w:lang w:val="fr-CA"/>
                        </w:rPr>
                        <w:t>En conclusion, les auteurs affirment ce qui suit :</w:t>
                      </w:r>
                    </w:p>
                    <w:p w14:paraId="4465560C" w14:textId="77777777" w:rsidR="00E76C2A" w:rsidRPr="00490AC9" w:rsidRDefault="00E76C2A" w:rsidP="00CC2C9E">
                      <w:pPr>
                        <w:spacing w:line="240" w:lineRule="auto"/>
                        <w:ind w:left="630" w:right="630"/>
                        <w:rPr>
                          <w:rFonts w:ascii="Cambria" w:hAnsi="Cambria"/>
                          <w:lang w:val="fr-CA"/>
                        </w:rPr>
                      </w:pPr>
                      <w:r w:rsidRPr="001B7B40">
                        <w:rPr>
                          <w:rFonts w:ascii="Cambria" w:hAnsi="Cambria"/>
                          <w:lang w:val="fr-CA"/>
                        </w:rPr>
                        <w:t>Les discussions de communication du risque sont basées principalement sur le probl</w:t>
                      </w:r>
                      <w:r>
                        <w:rPr>
                          <w:rFonts w:ascii="Cambria" w:hAnsi="Cambria"/>
                          <w:lang w:val="fr-CA"/>
                        </w:rPr>
                        <w:t>ème qui consiste à fournir une information scientifique simplifiée à des interlocuteurs supposément mal informés</w:t>
                      </w:r>
                      <w:r w:rsidRPr="001B7B40">
                        <w:rPr>
                          <w:rFonts w:ascii="Cambria" w:hAnsi="Cambria"/>
                          <w:lang w:val="fr-CA"/>
                        </w:rPr>
                        <w:t xml:space="preserve">. Les stratégies de communication du risque continuent d’ignorer à la fois le contenu essentiel du savoir traditionnel inuit </w:t>
                      </w:r>
                      <w:r>
                        <w:rPr>
                          <w:rFonts w:ascii="Cambria" w:hAnsi="Cambria"/>
                          <w:lang w:val="fr-CA"/>
                        </w:rPr>
                        <w:t xml:space="preserve">à propos des risques et des bénéfices associés à la nourriture traditionnelle ainsi que l’acte politique de résistance provoqué lorsque le «biopouvoir des contaminants» tient ses fondements uniquement dans le savoir scientifique occidental… La communication à propos des contaminants dans les communautés du Nunavik doit être vue comme l’engagement de deux formations discursives, chacune  </w:t>
                      </w:r>
                      <w:r w:rsidDel="007A606D">
                        <w:rPr>
                          <w:rFonts w:ascii="Cambria" w:hAnsi="Cambria"/>
                          <w:lang w:val="fr-CA"/>
                        </w:rPr>
                        <w:t>prenant racine</w:t>
                      </w:r>
                      <w:r>
                        <w:rPr>
                          <w:rFonts w:ascii="Cambria" w:hAnsi="Cambria"/>
                          <w:lang w:val="fr-CA"/>
                        </w:rPr>
                        <w:t xml:space="preserve"> dans sa propre compréhension normative des relations humains-animaux-environnement</w:t>
                      </w:r>
                      <w:r w:rsidRPr="001B7B40">
                        <w:rPr>
                          <w:rFonts w:ascii="Cambria" w:hAnsi="Cambria"/>
                          <w:lang w:val="fr-CA"/>
                        </w:rPr>
                        <w:t>.</w:t>
                      </w:r>
                      <w:r w:rsidRPr="001B7B40">
                        <w:rPr>
                          <w:lang w:val="fr-CA"/>
                        </w:rPr>
                        <w:t xml:space="preserve"> </w:t>
                      </w:r>
                      <w:r w:rsidRPr="001B7B40">
                        <w:rPr>
                          <w:rFonts w:ascii="Garamond" w:hAnsi="Garamond"/>
                          <w:lang w:val="fr-CA"/>
                        </w:rPr>
                        <w:t xml:space="preserve"> </w:t>
                      </w:r>
                    </w:p>
                  </w:txbxContent>
                </v:textbox>
                <w10:wrap type="square" anchorx="page" anchory="page"/>
              </v:rect>
            </w:pict>
          </mc:Fallback>
        </mc:AlternateContent>
      </w:r>
    </w:p>
    <w:sectPr w:rsidR="00CC2C9E" w:rsidRPr="00F4789B" w:rsidSect="00EE4EBC">
      <w:headerReference w:type="default" r:id="rId42"/>
      <w:footerReference w:type="default" r:id="rId43"/>
      <w:headerReference w:type="first" r:id="rId44"/>
      <w:footerReference w:type="first" r:id="rId45"/>
      <w:pgSz w:w="12240" w:h="15840" w:code="1"/>
      <w:pgMar w:top="1440" w:right="1800" w:bottom="1440" w:left="1800" w:header="706" w:footer="706"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0CE5A" w14:textId="77777777" w:rsidR="00FE1336" w:rsidRDefault="00FE1336">
      <w:r>
        <w:separator/>
      </w:r>
    </w:p>
  </w:endnote>
  <w:endnote w:type="continuationSeparator" w:id="0">
    <w:p w14:paraId="209943BE" w14:textId="77777777" w:rsidR="00FE1336" w:rsidRDefault="00FE1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897E8" w14:textId="1897939E" w:rsidR="00E76C2A" w:rsidRPr="005C7CC9" w:rsidRDefault="00E76C2A" w:rsidP="00870187">
    <w:pPr>
      <w:pStyle w:val="CoPEH3"/>
      <w:jc w:val="center"/>
    </w:pPr>
    <w:r w:rsidRPr="004A2403">
      <w:rPr>
        <w:rStyle w:val="Numrodepage"/>
        <w:color w:val="7B881D"/>
        <w:szCs w:val="22"/>
      </w:rPr>
      <w:t>Module</w:t>
    </w:r>
    <w:r w:rsidR="00ED5ECF" w:rsidRPr="004A2403">
      <w:rPr>
        <w:rStyle w:val="Numrodepage"/>
        <w:color w:val="7B881D"/>
        <w:szCs w:val="22"/>
      </w:rPr>
      <w:t xml:space="preserve"> -</w:t>
    </w:r>
    <w:r w:rsidRPr="004A2403">
      <w:rPr>
        <w:rStyle w:val="Numrodepage"/>
        <w:color w:val="7B881D"/>
        <w:szCs w:val="22"/>
      </w:rPr>
      <w:t xml:space="preserve"> Santé</w:t>
    </w:r>
    <w:r w:rsidRPr="004A2403">
      <w:rPr>
        <w:rStyle w:val="Numrodepage"/>
        <w:color w:val="7B881D"/>
        <w:szCs w:val="22"/>
      </w:rPr>
      <w:br/>
    </w:r>
    <w:r w:rsidR="0073725F" w:rsidRPr="00626C53">
      <w:rPr>
        <w:rFonts w:cs="Arial"/>
        <w:noProof/>
      </w:rPr>
      <w:drawing>
        <wp:inline distT="0" distB="0" distL="0" distR="0" wp14:anchorId="1CA18EDD" wp14:editId="7CF285E1">
          <wp:extent cx="796925" cy="381635"/>
          <wp:effectExtent l="0" t="0" r="0" b="0"/>
          <wp:docPr id="28"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925" cy="381635"/>
                  </a:xfrm>
                  <a:prstGeom prst="rect">
                    <a:avLst/>
                  </a:prstGeom>
                  <a:noFill/>
                  <a:ln>
                    <a:noFill/>
                  </a:ln>
                </pic:spPr>
              </pic:pic>
            </a:graphicData>
          </a:graphic>
        </wp:inline>
      </w:drawing>
    </w:r>
    <w:r w:rsidR="00D0703D">
      <w:rPr>
        <w:rStyle w:val="Numrodepage"/>
        <w:szCs w:val="22"/>
      </w:rPr>
      <w:tab/>
    </w:r>
    <w:r w:rsidR="00D0703D">
      <w:rPr>
        <w:rStyle w:val="Numrodepage"/>
        <w:szCs w:val="22"/>
      </w:rPr>
      <w:tab/>
    </w:r>
    <w:r w:rsidR="00D0703D">
      <w:rPr>
        <w:rStyle w:val="Numrodepage"/>
        <w:szCs w:val="22"/>
      </w:rPr>
      <w:tab/>
    </w:r>
    <w:r w:rsidR="00D0703D">
      <w:rPr>
        <w:rStyle w:val="Numrodepage"/>
        <w:szCs w:val="22"/>
      </w:rPr>
      <w:tab/>
    </w:r>
    <w:r w:rsidR="00D0703D">
      <w:rPr>
        <w:rStyle w:val="Numrodepage"/>
        <w:szCs w:val="22"/>
      </w:rPr>
      <w:tab/>
    </w:r>
    <w:r w:rsidR="00D0703D">
      <w:rPr>
        <w:rStyle w:val="Numrodepage"/>
        <w:szCs w:val="22"/>
      </w:rPr>
      <w:tab/>
    </w:r>
    <w:r w:rsidR="00D0703D">
      <w:rPr>
        <w:rStyle w:val="Numrodepage"/>
        <w:szCs w:val="22"/>
      </w:rPr>
      <w:tab/>
    </w:r>
    <w:r w:rsidR="00D0703D">
      <w:rPr>
        <w:rStyle w:val="Numrodepage"/>
        <w:szCs w:val="22"/>
      </w:rPr>
      <w:tab/>
    </w:r>
    <w:r w:rsidR="00D0703D">
      <w:rPr>
        <w:rStyle w:val="Numrodepage"/>
        <w:szCs w:val="22"/>
      </w:rPr>
      <w:tab/>
    </w:r>
    <w:r w:rsidR="00D0703D">
      <w:rPr>
        <w:rStyle w:val="Numrodepage"/>
        <w:szCs w:val="22"/>
      </w:rPr>
      <w:tab/>
    </w:r>
    <w:r w:rsidRPr="005C7CC9">
      <w:rPr>
        <w:rStyle w:val="Numrodepage"/>
        <w:szCs w:val="22"/>
      </w:rPr>
      <w:fldChar w:fldCharType="begin"/>
    </w:r>
    <w:r w:rsidRPr="005C7CC9">
      <w:rPr>
        <w:rStyle w:val="Numrodepage"/>
        <w:szCs w:val="22"/>
      </w:rPr>
      <w:instrText xml:space="preserve"> </w:instrText>
    </w:r>
    <w:r w:rsidR="00626C53">
      <w:rPr>
        <w:rStyle w:val="Numrodepage"/>
        <w:szCs w:val="22"/>
      </w:rPr>
      <w:instrText>PAGE</w:instrText>
    </w:r>
    <w:r w:rsidRPr="005C7CC9">
      <w:rPr>
        <w:rStyle w:val="Numrodepage"/>
        <w:szCs w:val="22"/>
      </w:rPr>
      <w:instrText xml:space="preserve"> </w:instrText>
    </w:r>
    <w:r w:rsidRPr="005C7CC9">
      <w:rPr>
        <w:rStyle w:val="Numrodepage"/>
        <w:szCs w:val="22"/>
      </w:rPr>
      <w:fldChar w:fldCharType="separate"/>
    </w:r>
    <w:r w:rsidR="00461D56">
      <w:rPr>
        <w:rStyle w:val="Numrodepage"/>
        <w:noProof/>
        <w:szCs w:val="22"/>
      </w:rPr>
      <w:t>26</w:t>
    </w:r>
    <w:r w:rsidRPr="005C7CC9">
      <w:rPr>
        <w:rStyle w:val="Numrodepage"/>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0F823" w14:textId="17020899" w:rsidR="00E76C2A" w:rsidRDefault="0073725F" w:rsidP="00870187">
    <w:pPr>
      <w:pStyle w:val="CoPEH3"/>
      <w:jc w:val="center"/>
    </w:pPr>
    <w:r w:rsidRPr="00626C53">
      <w:rPr>
        <w:rFonts w:cs="Arial"/>
        <w:noProof/>
      </w:rPr>
      <w:drawing>
        <wp:inline distT="0" distB="0" distL="0" distR="0" wp14:anchorId="7F888BFE" wp14:editId="346F8C1B">
          <wp:extent cx="796925" cy="381635"/>
          <wp:effectExtent l="0" t="0" r="0" b="0"/>
          <wp:docPr id="27"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925" cy="381635"/>
                  </a:xfrm>
                  <a:prstGeom prst="rect">
                    <a:avLst/>
                  </a:prstGeom>
                  <a:noFill/>
                  <a:ln>
                    <a:noFill/>
                  </a:ln>
                </pic:spPr>
              </pic:pic>
            </a:graphicData>
          </a:graphic>
        </wp:inline>
      </w:drawing>
    </w:r>
    <w:r w:rsidR="00D0703D">
      <w:rPr>
        <w:rStyle w:val="Numrodepage"/>
      </w:rPr>
      <w:tab/>
    </w:r>
    <w:r w:rsidR="00D0703D">
      <w:rPr>
        <w:rStyle w:val="Numrodepage"/>
      </w:rPr>
      <w:tab/>
    </w:r>
    <w:r w:rsidR="00D0703D">
      <w:rPr>
        <w:rStyle w:val="Numrodepage"/>
      </w:rPr>
      <w:tab/>
    </w:r>
    <w:r w:rsidR="00D0703D">
      <w:rPr>
        <w:rStyle w:val="Numrodepage"/>
      </w:rPr>
      <w:tab/>
    </w:r>
    <w:r w:rsidR="00D0703D">
      <w:rPr>
        <w:rStyle w:val="Numrodepage"/>
      </w:rPr>
      <w:tab/>
    </w:r>
    <w:r w:rsidR="00D0703D">
      <w:rPr>
        <w:rStyle w:val="Numrodepage"/>
      </w:rPr>
      <w:tab/>
    </w:r>
    <w:r w:rsidR="00D0703D">
      <w:rPr>
        <w:rStyle w:val="Numrodepage"/>
      </w:rPr>
      <w:tab/>
    </w:r>
    <w:r w:rsidR="00D0703D">
      <w:rPr>
        <w:rStyle w:val="Numrodepage"/>
      </w:rPr>
      <w:tab/>
    </w:r>
    <w:r w:rsidR="00D0703D">
      <w:rPr>
        <w:rStyle w:val="Numrodepage"/>
      </w:rPr>
      <w:tab/>
    </w:r>
    <w:r w:rsidR="00D0703D">
      <w:rPr>
        <w:rStyle w:val="Numrodepage"/>
      </w:rPr>
      <w:tab/>
    </w:r>
    <w:r w:rsidR="00E76C2A">
      <w:rPr>
        <w:rStyle w:val="Numrodepage"/>
      </w:rPr>
      <w:fldChar w:fldCharType="begin"/>
    </w:r>
    <w:r w:rsidR="00E76C2A">
      <w:rPr>
        <w:rStyle w:val="Numrodepage"/>
      </w:rPr>
      <w:instrText xml:space="preserve"> </w:instrText>
    </w:r>
    <w:r w:rsidR="00626C53">
      <w:rPr>
        <w:rStyle w:val="Numrodepage"/>
      </w:rPr>
      <w:instrText>PAGE</w:instrText>
    </w:r>
    <w:r w:rsidR="00E76C2A">
      <w:rPr>
        <w:rStyle w:val="Numrodepage"/>
      </w:rPr>
      <w:instrText xml:space="preserve"> </w:instrText>
    </w:r>
    <w:r w:rsidR="00E76C2A">
      <w:rPr>
        <w:rStyle w:val="Numrodepage"/>
      </w:rPr>
      <w:fldChar w:fldCharType="separate"/>
    </w:r>
    <w:r w:rsidR="000E5C44">
      <w:rPr>
        <w:rStyle w:val="Numrodepage"/>
        <w:noProof/>
      </w:rPr>
      <w:t>1</w:t>
    </w:r>
    <w:r w:rsidR="00E76C2A">
      <w:rPr>
        <w:rStyle w:val="Numrodepag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52560" w14:textId="77777777" w:rsidR="00FE1336" w:rsidRDefault="00FE1336">
      <w:r>
        <w:separator/>
      </w:r>
    </w:p>
  </w:footnote>
  <w:footnote w:type="continuationSeparator" w:id="0">
    <w:p w14:paraId="3AC6B072" w14:textId="77777777" w:rsidR="00FE1336" w:rsidRDefault="00FE13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A933B" w14:textId="4410A29C" w:rsidR="004A2403" w:rsidRDefault="004A2403" w:rsidP="004A2403">
    <w:pPr>
      <w:pStyle w:val="En-tte"/>
      <w:tabs>
        <w:tab w:val="clear" w:pos="4320"/>
        <w:tab w:val="clear" w:pos="8640"/>
        <w:tab w:val="left" w:pos="580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3531B" w14:textId="77777777" w:rsidR="00E76C2A" w:rsidRDefault="005B0543">
    <w:pPr>
      <w:pStyle w:val="En-tte"/>
    </w:pPr>
    <w:r>
      <w:rPr>
        <w:noProof/>
      </w:rPr>
      <w:drawing>
        <wp:inline distT="0" distB="0" distL="0" distR="0" wp14:anchorId="7F070185" wp14:editId="4AD24407">
          <wp:extent cx="5486400" cy="10820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etterhead pale green-grey.png"/>
                  <pic:cNvPicPr/>
                </pic:nvPicPr>
                <pic:blipFill>
                  <a:blip r:embed="rId1"/>
                  <a:stretch>
                    <a:fillRect/>
                  </a:stretch>
                </pic:blipFill>
                <pic:spPr>
                  <a:xfrm>
                    <a:off x="0" y="0"/>
                    <a:ext cx="5486400" cy="10820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A10513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F26D1B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3E6F0D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2C282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06062C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C1EA4C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8A45A2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BBCD83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B1826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2D67D3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D20DAF"/>
    <w:multiLevelType w:val="hybridMultilevel"/>
    <w:tmpl w:val="3522E2E2"/>
    <w:lvl w:ilvl="0" w:tplc="0778DC76">
      <w:start w:val="1"/>
      <w:numFmt w:val="upperLetter"/>
      <w:lvlText w:val="%1."/>
      <w:lvlJc w:val="left"/>
      <w:pPr>
        <w:ind w:left="720" w:hanging="360"/>
      </w:pPr>
      <w:rPr>
        <w:rFonts w:hint="default"/>
        <w:b/>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054F5AB7"/>
    <w:multiLevelType w:val="hybridMultilevel"/>
    <w:tmpl w:val="A1A82346"/>
    <w:lvl w:ilvl="0" w:tplc="E50EBF6A">
      <w:start w:val="1"/>
      <w:numFmt w:val="bullet"/>
      <w:lvlText w:val=""/>
      <w:lvlJc w:val="left"/>
      <w:pPr>
        <w:ind w:left="1080" w:hanging="360"/>
      </w:pPr>
      <w:rPr>
        <w:rFonts w:ascii="Symbol" w:hAnsi="Symbol" w:hint="default"/>
        <w:color w:val="auto"/>
      </w:rPr>
    </w:lvl>
    <w:lvl w:ilvl="1" w:tplc="0C0C0003" w:tentative="1">
      <w:start w:val="1"/>
      <w:numFmt w:val="bullet"/>
      <w:lvlText w:val="o"/>
      <w:lvlJc w:val="left"/>
      <w:pPr>
        <w:ind w:left="1800" w:hanging="360"/>
      </w:pPr>
      <w:rPr>
        <w:rFonts w:ascii="Courier New" w:hAnsi="Courier New" w:cs="Symbol"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Symbol"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Symbol" w:hint="default"/>
      </w:rPr>
    </w:lvl>
    <w:lvl w:ilvl="8" w:tplc="0C0C0005" w:tentative="1">
      <w:start w:val="1"/>
      <w:numFmt w:val="bullet"/>
      <w:lvlText w:val=""/>
      <w:lvlJc w:val="left"/>
      <w:pPr>
        <w:ind w:left="6840" w:hanging="360"/>
      </w:pPr>
      <w:rPr>
        <w:rFonts w:ascii="Wingdings" w:hAnsi="Wingdings" w:hint="default"/>
      </w:rPr>
    </w:lvl>
  </w:abstractNum>
  <w:abstractNum w:abstractNumId="12" w15:restartNumberingAfterBreak="0">
    <w:nsid w:val="145B2192"/>
    <w:multiLevelType w:val="hybridMultilevel"/>
    <w:tmpl w:val="191492F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Symbol"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Symbol"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Symbol"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16F431FF"/>
    <w:multiLevelType w:val="hybridMultilevel"/>
    <w:tmpl w:val="615A300A"/>
    <w:lvl w:ilvl="0" w:tplc="04090003">
      <w:start w:val="1"/>
      <w:numFmt w:val="bullet"/>
      <w:lvlText w:val="o"/>
      <w:lvlJc w:val="left"/>
      <w:pPr>
        <w:ind w:left="720" w:hanging="360"/>
      </w:pPr>
      <w:rPr>
        <w:rFonts w:ascii="Courier New" w:hAnsi="Courier New" w:hint="default"/>
      </w:rPr>
    </w:lvl>
    <w:lvl w:ilvl="1" w:tplc="10090001">
      <w:start w:val="1"/>
      <w:numFmt w:val="bullet"/>
      <w:lvlText w:val=""/>
      <w:lvlJc w:val="left"/>
      <w:pPr>
        <w:tabs>
          <w:tab w:val="num" w:pos="1080"/>
        </w:tabs>
        <w:ind w:left="1080" w:hanging="360"/>
      </w:pPr>
      <w:rPr>
        <w:rFonts w:ascii="Symbol" w:hAnsi="Symbol" w:hint="default"/>
      </w:rPr>
    </w:lvl>
    <w:lvl w:ilvl="2" w:tplc="10090005" w:tentative="1">
      <w:start w:val="1"/>
      <w:numFmt w:val="bullet"/>
      <w:lvlText w:val=""/>
      <w:lvlJc w:val="left"/>
      <w:pPr>
        <w:tabs>
          <w:tab w:val="num" w:pos="1440"/>
        </w:tabs>
        <w:ind w:left="1440" w:hanging="360"/>
      </w:pPr>
      <w:rPr>
        <w:rFonts w:ascii="Wingdings" w:hAnsi="Wingdings" w:hint="default"/>
      </w:rPr>
    </w:lvl>
    <w:lvl w:ilvl="3" w:tplc="10090001" w:tentative="1">
      <w:start w:val="1"/>
      <w:numFmt w:val="bullet"/>
      <w:lvlText w:val=""/>
      <w:lvlJc w:val="left"/>
      <w:pPr>
        <w:tabs>
          <w:tab w:val="num" w:pos="2160"/>
        </w:tabs>
        <w:ind w:left="2160" w:hanging="360"/>
      </w:pPr>
      <w:rPr>
        <w:rFonts w:ascii="Symbol" w:hAnsi="Symbol" w:hint="default"/>
      </w:rPr>
    </w:lvl>
    <w:lvl w:ilvl="4" w:tplc="10090003" w:tentative="1">
      <w:start w:val="1"/>
      <w:numFmt w:val="bullet"/>
      <w:lvlText w:val="o"/>
      <w:lvlJc w:val="left"/>
      <w:pPr>
        <w:tabs>
          <w:tab w:val="num" w:pos="2880"/>
        </w:tabs>
        <w:ind w:left="2880" w:hanging="360"/>
      </w:pPr>
      <w:rPr>
        <w:rFonts w:ascii="Courier New" w:hAnsi="Courier New" w:cs="Arial" w:hint="default"/>
      </w:rPr>
    </w:lvl>
    <w:lvl w:ilvl="5" w:tplc="10090005" w:tentative="1">
      <w:start w:val="1"/>
      <w:numFmt w:val="bullet"/>
      <w:lvlText w:val=""/>
      <w:lvlJc w:val="left"/>
      <w:pPr>
        <w:tabs>
          <w:tab w:val="num" w:pos="3600"/>
        </w:tabs>
        <w:ind w:left="3600" w:hanging="360"/>
      </w:pPr>
      <w:rPr>
        <w:rFonts w:ascii="Wingdings" w:hAnsi="Wingdings" w:hint="default"/>
      </w:rPr>
    </w:lvl>
    <w:lvl w:ilvl="6" w:tplc="10090001" w:tentative="1">
      <w:start w:val="1"/>
      <w:numFmt w:val="bullet"/>
      <w:lvlText w:val=""/>
      <w:lvlJc w:val="left"/>
      <w:pPr>
        <w:tabs>
          <w:tab w:val="num" w:pos="4320"/>
        </w:tabs>
        <w:ind w:left="4320" w:hanging="360"/>
      </w:pPr>
      <w:rPr>
        <w:rFonts w:ascii="Symbol" w:hAnsi="Symbol" w:hint="default"/>
      </w:rPr>
    </w:lvl>
    <w:lvl w:ilvl="7" w:tplc="10090003" w:tentative="1">
      <w:start w:val="1"/>
      <w:numFmt w:val="bullet"/>
      <w:lvlText w:val="o"/>
      <w:lvlJc w:val="left"/>
      <w:pPr>
        <w:tabs>
          <w:tab w:val="num" w:pos="5040"/>
        </w:tabs>
        <w:ind w:left="5040" w:hanging="360"/>
      </w:pPr>
      <w:rPr>
        <w:rFonts w:ascii="Courier New" w:hAnsi="Courier New" w:cs="Arial" w:hint="default"/>
      </w:rPr>
    </w:lvl>
    <w:lvl w:ilvl="8" w:tplc="10090005" w:tentative="1">
      <w:start w:val="1"/>
      <w:numFmt w:val="bullet"/>
      <w:lvlText w:val=""/>
      <w:lvlJc w:val="left"/>
      <w:pPr>
        <w:tabs>
          <w:tab w:val="num" w:pos="5760"/>
        </w:tabs>
        <w:ind w:left="5760" w:hanging="360"/>
      </w:pPr>
      <w:rPr>
        <w:rFonts w:ascii="Wingdings" w:hAnsi="Wingdings" w:hint="default"/>
      </w:rPr>
    </w:lvl>
  </w:abstractNum>
  <w:abstractNum w:abstractNumId="14" w15:restartNumberingAfterBreak="0">
    <w:nsid w:val="17B82539"/>
    <w:multiLevelType w:val="hybridMultilevel"/>
    <w:tmpl w:val="44F4B78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1948147E"/>
    <w:multiLevelType w:val="hybridMultilevel"/>
    <w:tmpl w:val="A75E3D96"/>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Symbol"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Symbol"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Symbol" w:hint="default"/>
      </w:rPr>
    </w:lvl>
    <w:lvl w:ilvl="8" w:tplc="0C0C0005" w:tentative="1">
      <w:start w:val="1"/>
      <w:numFmt w:val="bullet"/>
      <w:lvlText w:val=""/>
      <w:lvlJc w:val="left"/>
      <w:pPr>
        <w:ind w:left="6840" w:hanging="360"/>
      </w:pPr>
      <w:rPr>
        <w:rFonts w:ascii="Wingdings" w:hAnsi="Wingdings" w:hint="default"/>
      </w:rPr>
    </w:lvl>
  </w:abstractNum>
  <w:abstractNum w:abstractNumId="16" w15:restartNumberingAfterBreak="0">
    <w:nsid w:val="1CE4048E"/>
    <w:multiLevelType w:val="hybridMultilevel"/>
    <w:tmpl w:val="C2C45D9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7" w15:restartNumberingAfterBreak="0">
    <w:nsid w:val="23DF5875"/>
    <w:multiLevelType w:val="hybridMultilevel"/>
    <w:tmpl w:val="A45833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26AA0846"/>
    <w:multiLevelType w:val="hybridMultilevel"/>
    <w:tmpl w:val="51D6F190"/>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6CC1E47"/>
    <w:multiLevelType w:val="hybridMultilevel"/>
    <w:tmpl w:val="A11E7ABC"/>
    <w:lvl w:ilvl="0" w:tplc="0C0C000F">
      <w:start w:val="1"/>
      <w:numFmt w:val="decimal"/>
      <w:lvlText w:val="%1."/>
      <w:lvlJc w:val="left"/>
      <w:pPr>
        <w:ind w:left="1080" w:hanging="720"/>
      </w:pPr>
      <w:rPr>
        <w:rFont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29571E70"/>
    <w:multiLevelType w:val="hybridMultilevel"/>
    <w:tmpl w:val="CFE41702"/>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1" w15:restartNumberingAfterBreak="0">
    <w:nsid w:val="2DCF1637"/>
    <w:multiLevelType w:val="hybridMultilevel"/>
    <w:tmpl w:val="C04A7270"/>
    <w:lvl w:ilvl="0" w:tplc="040C0003">
      <w:start w:val="1"/>
      <w:numFmt w:val="bullet"/>
      <w:lvlText w:val="o"/>
      <w:lvlJc w:val="left"/>
      <w:pPr>
        <w:ind w:left="1854" w:hanging="360"/>
      </w:pPr>
      <w:rPr>
        <w:rFonts w:ascii="Courier New" w:hAnsi="Courier New" w:cs="Courier New"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2" w15:restartNumberingAfterBreak="0">
    <w:nsid w:val="331B5655"/>
    <w:multiLevelType w:val="hybridMultilevel"/>
    <w:tmpl w:val="CEFC5480"/>
    <w:lvl w:ilvl="0" w:tplc="0C0C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384F5DB4"/>
    <w:multiLevelType w:val="hybridMultilevel"/>
    <w:tmpl w:val="40C891D0"/>
    <w:lvl w:ilvl="0" w:tplc="FFFFFFFF">
      <w:start w:val="1"/>
      <w:numFmt w:val="bullet"/>
      <w:lvlText w:val="o"/>
      <w:lvlJc w:val="left"/>
      <w:pPr>
        <w:ind w:left="1080" w:hanging="360"/>
      </w:pPr>
      <w:rPr>
        <w:rFonts w:ascii="Courier New" w:hAnsi="Courier New" w:cs="Aria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4" w15:restartNumberingAfterBreak="0">
    <w:nsid w:val="392C005A"/>
    <w:multiLevelType w:val="hybridMultilevel"/>
    <w:tmpl w:val="63EA6386"/>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Symbol"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Symbol"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Symbol" w:hint="default"/>
      </w:rPr>
    </w:lvl>
    <w:lvl w:ilvl="8" w:tplc="0C0C0005" w:tentative="1">
      <w:start w:val="1"/>
      <w:numFmt w:val="bullet"/>
      <w:lvlText w:val=""/>
      <w:lvlJc w:val="left"/>
      <w:pPr>
        <w:ind w:left="6840" w:hanging="360"/>
      </w:pPr>
      <w:rPr>
        <w:rFonts w:ascii="Wingdings" w:hAnsi="Wingdings" w:hint="default"/>
      </w:rPr>
    </w:lvl>
  </w:abstractNum>
  <w:abstractNum w:abstractNumId="25" w15:restartNumberingAfterBreak="0">
    <w:nsid w:val="3C542E37"/>
    <w:multiLevelType w:val="hybridMultilevel"/>
    <w:tmpl w:val="7CC65C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11509E3"/>
    <w:multiLevelType w:val="hybridMultilevel"/>
    <w:tmpl w:val="EC449E04"/>
    <w:lvl w:ilvl="0" w:tplc="040C0003">
      <w:start w:val="1"/>
      <w:numFmt w:val="bullet"/>
      <w:lvlText w:val="o"/>
      <w:lvlJc w:val="left"/>
      <w:pPr>
        <w:ind w:left="1429" w:hanging="360"/>
      </w:pPr>
      <w:rPr>
        <w:rFonts w:ascii="Courier New" w:hAnsi="Courier New" w:cs="Courier New"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7" w15:restartNumberingAfterBreak="0">
    <w:nsid w:val="413664B3"/>
    <w:multiLevelType w:val="hybridMultilevel"/>
    <w:tmpl w:val="412CB46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Symbol"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Symbol"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Symbol"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47024C01"/>
    <w:multiLevelType w:val="hybridMultilevel"/>
    <w:tmpl w:val="0AA6EF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29" w15:restartNumberingAfterBreak="0">
    <w:nsid w:val="484E18E2"/>
    <w:multiLevelType w:val="hybridMultilevel"/>
    <w:tmpl w:val="791205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8DE3AAF"/>
    <w:multiLevelType w:val="hybridMultilevel"/>
    <w:tmpl w:val="25D0106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B6F1AE6"/>
    <w:multiLevelType w:val="hybridMultilevel"/>
    <w:tmpl w:val="2B48F8EE"/>
    <w:lvl w:ilvl="0" w:tplc="7B5C02BE">
      <w:numFmt w:val="bullet"/>
      <w:lvlText w:val="-"/>
      <w:lvlJc w:val="left"/>
      <w:pPr>
        <w:ind w:left="720" w:hanging="360"/>
      </w:pPr>
      <w:rPr>
        <w:rFonts w:ascii="Cambria" w:eastAsia="Times New Roman" w:hAnsi="Cambria"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F302FB7"/>
    <w:multiLevelType w:val="hybridMultilevel"/>
    <w:tmpl w:val="FB184A3A"/>
    <w:lvl w:ilvl="0" w:tplc="0C0C0001">
      <w:start w:val="1"/>
      <w:numFmt w:val="bullet"/>
      <w:lvlText w:val=""/>
      <w:lvlJc w:val="left"/>
      <w:pPr>
        <w:ind w:left="72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4FA40FD8"/>
    <w:multiLevelType w:val="hybridMultilevel"/>
    <w:tmpl w:val="1242A9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93B082A"/>
    <w:multiLevelType w:val="hybridMultilevel"/>
    <w:tmpl w:val="C0527B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A5962D4"/>
    <w:multiLevelType w:val="hybridMultilevel"/>
    <w:tmpl w:val="4B7A1FC6"/>
    <w:lvl w:ilvl="0" w:tplc="0C0C000F">
      <w:start w:val="1"/>
      <w:numFmt w:val="decimal"/>
      <w:lvlText w:val="%1."/>
      <w:lvlJc w:val="left"/>
      <w:pPr>
        <w:ind w:left="1080" w:hanging="720"/>
      </w:pPr>
      <w:rPr>
        <w:rFonts w:hint="default"/>
      </w:rPr>
    </w:lvl>
    <w:lvl w:ilvl="1" w:tplc="0C0C0019">
      <w:start w:val="1"/>
      <w:numFmt w:val="lowerLetter"/>
      <w:lvlText w:val="%2."/>
      <w:lvlJc w:val="left"/>
      <w:pPr>
        <w:ind w:left="1440" w:hanging="360"/>
      </w:pPr>
      <w:rPr>
        <w:rFonts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5B0B7A88"/>
    <w:multiLevelType w:val="hybridMultilevel"/>
    <w:tmpl w:val="ED94C970"/>
    <w:lvl w:ilvl="0" w:tplc="0C0C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7" w15:restartNumberingAfterBreak="0">
    <w:nsid w:val="6DCA2460"/>
    <w:multiLevelType w:val="hybridMultilevel"/>
    <w:tmpl w:val="68D65EBC"/>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8" w15:restartNumberingAfterBreak="0">
    <w:nsid w:val="6DDE21DB"/>
    <w:multiLevelType w:val="multilevel"/>
    <w:tmpl w:val="C2642C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F1C5EFC"/>
    <w:multiLevelType w:val="hybridMultilevel"/>
    <w:tmpl w:val="4F0836D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Symbol"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Symbol"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Symbol" w:hint="default"/>
      </w:rPr>
    </w:lvl>
    <w:lvl w:ilvl="8" w:tplc="0C0C0005" w:tentative="1">
      <w:start w:val="1"/>
      <w:numFmt w:val="bullet"/>
      <w:lvlText w:val=""/>
      <w:lvlJc w:val="left"/>
      <w:pPr>
        <w:ind w:left="6840" w:hanging="360"/>
      </w:pPr>
      <w:rPr>
        <w:rFonts w:ascii="Wingdings" w:hAnsi="Wingdings" w:hint="default"/>
      </w:rPr>
    </w:lvl>
  </w:abstractNum>
  <w:abstractNum w:abstractNumId="40" w15:restartNumberingAfterBreak="0">
    <w:nsid w:val="71D36902"/>
    <w:multiLevelType w:val="hybridMultilevel"/>
    <w:tmpl w:val="9B2EA3D4"/>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alibri"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libri"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libri"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5EF1FD6"/>
    <w:multiLevelType w:val="hybridMultilevel"/>
    <w:tmpl w:val="11D22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9D11FC"/>
    <w:multiLevelType w:val="hybridMultilevel"/>
    <w:tmpl w:val="BCF6A7D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7D381861"/>
    <w:multiLevelType w:val="hybridMultilevel"/>
    <w:tmpl w:val="DA08E68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Symbol"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Symbol" w:hint="default"/>
      </w:rPr>
    </w:lvl>
    <w:lvl w:ilvl="8" w:tplc="0C0C0005" w:tentative="1">
      <w:start w:val="1"/>
      <w:numFmt w:val="bullet"/>
      <w:lvlText w:val=""/>
      <w:lvlJc w:val="left"/>
      <w:pPr>
        <w:ind w:left="6480" w:hanging="360"/>
      </w:pPr>
      <w:rPr>
        <w:rFonts w:ascii="Wingdings" w:hAnsi="Wingdings" w:hint="default"/>
      </w:rPr>
    </w:lvl>
  </w:abstractNum>
  <w:num w:numId="1" w16cid:durableId="909728691">
    <w:abstractNumId w:val="31"/>
  </w:num>
  <w:num w:numId="2" w16cid:durableId="840314546">
    <w:abstractNumId w:val="40"/>
  </w:num>
  <w:num w:numId="3" w16cid:durableId="916525021">
    <w:abstractNumId w:val="41"/>
  </w:num>
  <w:num w:numId="4" w16cid:durableId="409889344">
    <w:abstractNumId w:val="25"/>
  </w:num>
  <w:num w:numId="5" w16cid:durableId="2093700354">
    <w:abstractNumId w:val="13"/>
  </w:num>
  <w:num w:numId="6" w16cid:durableId="1743869069">
    <w:abstractNumId w:val="10"/>
  </w:num>
  <w:num w:numId="7" w16cid:durableId="297036344">
    <w:abstractNumId w:val="14"/>
  </w:num>
  <w:num w:numId="8" w16cid:durableId="1585341209">
    <w:abstractNumId w:val="23"/>
  </w:num>
  <w:num w:numId="9" w16cid:durableId="802423982">
    <w:abstractNumId w:val="20"/>
  </w:num>
  <w:num w:numId="10" w16cid:durableId="1545561943">
    <w:abstractNumId w:val="19"/>
  </w:num>
  <w:num w:numId="11" w16cid:durableId="1956323226">
    <w:abstractNumId w:val="35"/>
  </w:num>
  <w:num w:numId="12" w16cid:durableId="216285973">
    <w:abstractNumId w:val="42"/>
  </w:num>
  <w:num w:numId="13" w16cid:durableId="1474637551">
    <w:abstractNumId w:val="39"/>
  </w:num>
  <w:num w:numId="14" w16cid:durableId="1941377276">
    <w:abstractNumId w:val="15"/>
  </w:num>
  <w:num w:numId="15" w16cid:durableId="850602917">
    <w:abstractNumId w:val="11"/>
  </w:num>
  <w:num w:numId="16" w16cid:durableId="1158427199">
    <w:abstractNumId w:val="24"/>
  </w:num>
  <w:num w:numId="17" w16cid:durableId="600572018">
    <w:abstractNumId w:val="27"/>
  </w:num>
  <w:num w:numId="18" w16cid:durableId="891041056">
    <w:abstractNumId w:val="12"/>
  </w:num>
  <w:num w:numId="19" w16cid:durableId="1685128596">
    <w:abstractNumId w:val="34"/>
  </w:num>
  <w:num w:numId="20" w16cid:durableId="725186322">
    <w:abstractNumId w:val="29"/>
  </w:num>
  <w:num w:numId="21" w16cid:durableId="1770153652">
    <w:abstractNumId w:val="28"/>
  </w:num>
  <w:num w:numId="22" w16cid:durableId="1304845109">
    <w:abstractNumId w:val="43"/>
  </w:num>
  <w:num w:numId="23" w16cid:durableId="1935824884">
    <w:abstractNumId w:val="22"/>
  </w:num>
  <w:num w:numId="24" w16cid:durableId="1845784407">
    <w:abstractNumId w:val="36"/>
  </w:num>
  <w:num w:numId="25" w16cid:durableId="591475266">
    <w:abstractNumId w:val="32"/>
  </w:num>
  <w:num w:numId="26" w16cid:durableId="763962893">
    <w:abstractNumId w:val="17"/>
  </w:num>
  <w:num w:numId="27" w16cid:durableId="485896555">
    <w:abstractNumId w:val="30"/>
  </w:num>
  <w:num w:numId="28" w16cid:durableId="463280358">
    <w:abstractNumId w:val="9"/>
  </w:num>
  <w:num w:numId="29" w16cid:durableId="1216628046">
    <w:abstractNumId w:val="7"/>
  </w:num>
  <w:num w:numId="30" w16cid:durableId="1927961322">
    <w:abstractNumId w:val="6"/>
  </w:num>
  <w:num w:numId="31" w16cid:durableId="1624265082">
    <w:abstractNumId w:val="5"/>
  </w:num>
  <w:num w:numId="32" w16cid:durableId="1443107136">
    <w:abstractNumId w:val="4"/>
  </w:num>
  <w:num w:numId="33" w16cid:durableId="946087091">
    <w:abstractNumId w:val="8"/>
  </w:num>
  <w:num w:numId="34" w16cid:durableId="886141989">
    <w:abstractNumId w:val="3"/>
  </w:num>
  <w:num w:numId="35" w16cid:durableId="841509239">
    <w:abstractNumId w:val="2"/>
  </w:num>
  <w:num w:numId="36" w16cid:durableId="819928074">
    <w:abstractNumId w:val="1"/>
  </w:num>
  <w:num w:numId="37" w16cid:durableId="227888149">
    <w:abstractNumId w:val="0"/>
  </w:num>
  <w:num w:numId="38" w16cid:durableId="1423994447">
    <w:abstractNumId w:val="16"/>
  </w:num>
  <w:num w:numId="39" w16cid:durableId="651763431">
    <w:abstractNumId w:val="37"/>
  </w:num>
  <w:num w:numId="40" w16cid:durableId="1408191421">
    <w:abstractNumId w:val="21"/>
  </w:num>
  <w:num w:numId="41" w16cid:durableId="1464075764">
    <w:abstractNumId w:val="33"/>
  </w:num>
  <w:num w:numId="42" w16cid:durableId="498885058">
    <w:abstractNumId w:val="18"/>
  </w:num>
  <w:num w:numId="43" w16cid:durableId="1099906399">
    <w:abstractNumId w:val="38"/>
  </w:num>
  <w:num w:numId="44" w16cid:durableId="1224759229">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75A"/>
    <w:rsid w:val="000005BC"/>
    <w:rsid w:val="00006651"/>
    <w:rsid w:val="000334B7"/>
    <w:rsid w:val="00033BF0"/>
    <w:rsid w:val="00053990"/>
    <w:rsid w:val="00057E12"/>
    <w:rsid w:val="0006282F"/>
    <w:rsid w:val="00063BE2"/>
    <w:rsid w:val="00070E05"/>
    <w:rsid w:val="00076534"/>
    <w:rsid w:val="000E088E"/>
    <w:rsid w:val="000E5C44"/>
    <w:rsid w:val="000F66A1"/>
    <w:rsid w:val="001063EC"/>
    <w:rsid w:val="001348B9"/>
    <w:rsid w:val="00134956"/>
    <w:rsid w:val="00143F69"/>
    <w:rsid w:val="001D23AD"/>
    <w:rsid w:val="001D5C55"/>
    <w:rsid w:val="001E24AE"/>
    <w:rsid w:val="001F3F08"/>
    <w:rsid w:val="002026A9"/>
    <w:rsid w:val="00224AD1"/>
    <w:rsid w:val="00243386"/>
    <w:rsid w:val="00245C44"/>
    <w:rsid w:val="00266A49"/>
    <w:rsid w:val="0027554E"/>
    <w:rsid w:val="0028341D"/>
    <w:rsid w:val="00293BA3"/>
    <w:rsid w:val="002A7A40"/>
    <w:rsid w:val="002B5FC0"/>
    <w:rsid w:val="002C0410"/>
    <w:rsid w:val="002D47B0"/>
    <w:rsid w:val="002E0773"/>
    <w:rsid w:val="002E16F9"/>
    <w:rsid w:val="002E3A77"/>
    <w:rsid w:val="002E64B1"/>
    <w:rsid w:val="002F31E1"/>
    <w:rsid w:val="002F682D"/>
    <w:rsid w:val="00305E0E"/>
    <w:rsid w:val="0031280C"/>
    <w:rsid w:val="00324036"/>
    <w:rsid w:val="00327C88"/>
    <w:rsid w:val="00346C24"/>
    <w:rsid w:val="00357279"/>
    <w:rsid w:val="0036055F"/>
    <w:rsid w:val="003636F5"/>
    <w:rsid w:val="00363908"/>
    <w:rsid w:val="003862FB"/>
    <w:rsid w:val="003D2912"/>
    <w:rsid w:val="003E555C"/>
    <w:rsid w:val="00400696"/>
    <w:rsid w:val="004045C8"/>
    <w:rsid w:val="00413C62"/>
    <w:rsid w:val="00443316"/>
    <w:rsid w:val="004505EC"/>
    <w:rsid w:val="00461D56"/>
    <w:rsid w:val="00481841"/>
    <w:rsid w:val="004A2403"/>
    <w:rsid w:val="004B0689"/>
    <w:rsid w:val="004C5F89"/>
    <w:rsid w:val="004C75F4"/>
    <w:rsid w:val="004F5FBD"/>
    <w:rsid w:val="00510ABD"/>
    <w:rsid w:val="00511E28"/>
    <w:rsid w:val="00525C01"/>
    <w:rsid w:val="00531F73"/>
    <w:rsid w:val="005356A2"/>
    <w:rsid w:val="00536697"/>
    <w:rsid w:val="00571DFA"/>
    <w:rsid w:val="00576EA2"/>
    <w:rsid w:val="00583889"/>
    <w:rsid w:val="00585013"/>
    <w:rsid w:val="00592602"/>
    <w:rsid w:val="005B0543"/>
    <w:rsid w:val="005B7103"/>
    <w:rsid w:val="005C095A"/>
    <w:rsid w:val="005C7CC9"/>
    <w:rsid w:val="005D7E41"/>
    <w:rsid w:val="005F4DB5"/>
    <w:rsid w:val="00616D64"/>
    <w:rsid w:val="00626C53"/>
    <w:rsid w:val="00642EC3"/>
    <w:rsid w:val="00651445"/>
    <w:rsid w:val="00664F05"/>
    <w:rsid w:val="00681D06"/>
    <w:rsid w:val="00683076"/>
    <w:rsid w:val="00683A3B"/>
    <w:rsid w:val="00696493"/>
    <w:rsid w:val="006A239F"/>
    <w:rsid w:val="006B5505"/>
    <w:rsid w:val="006B5859"/>
    <w:rsid w:val="006C33B0"/>
    <w:rsid w:val="006C60B1"/>
    <w:rsid w:val="006F025E"/>
    <w:rsid w:val="006F1CA0"/>
    <w:rsid w:val="006F5BC7"/>
    <w:rsid w:val="007065D0"/>
    <w:rsid w:val="007115D8"/>
    <w:rsid w:val="00715C70"/>
    <w:rsid w:val="007234C6"/>
    <w:rsid w:val="0073725F"/>
    <w:rsid w:val="00745A83"/>
    <w:rsid w:val="007516C6"/>
    <w:rsid w:val="007579A0"/>
    <w:rsid w:val="007654D8"/>
    <w:rsid w:val="007948DF"/>
    <w:rsid w:val="007958E5"/>
    <w:rsid w:val="007A03AB"/>
    <w:rsid w:val="007A5EF0"/>
    <w:rsid w:val="00813DDC"/>
    <w:rsid w:val="008533A6"/>
    <w:rsid w:val="00870187"/>
    <w:rsid w:val="00897957"/>
    <w:rsid w:val="008A1A64"/>
    <w:rsid w:val="008A7B17"/>
    <w:rsid w:val="008B78EF"/>
    <w:rsid w:val="008E132B"/>
    <w:rsid w:val="009077CA"/>
    <w:rsid w:val="00907F41"/>
    <w:rsid w:val="00922E3E"/>
    <w:rsid w:val="00923B3E"/>
    <w:rsid w:val="00924A47"/>
    <w:rsid w:val="00932265"/>
    <w:rsid w:val="00935E91"/>
    <w:rsid w:val="00937D1B"/>
    <w:rsid w:val="00937EF7"/>
    <w:rsid w:val="00961933"/>
    <w:rsid w:val="00996F65"/>
    <w:rsid w:val="009A3BD0"/>
    <w:rsid w:val="009B5BA8"/>
    <w:rsid w:val="009E0627"/>
    <w:rsid w:val="009F4998"/>
    <w:rsid w:val="009F5875"/>
    <w:rsid w:val="00A026FE"/>
    <w:rsid w:val="00A06AF8"/>
    <w:rsid w:val="00A077BF"/>
    <w:rsid w:val="00A16DB0"/>
    <w:rsid w:val="00A3343C"/>
    <w:rsid w:val="00A83306"/>
    <w:rsid w:val="00A93A09"/>
    <w:rsid w:val="00A965CE"/>
    <w:rsid w:val="00AA1D52"/>
    <w:rsid w:val="00AB0AC8"/>
    <w:rsid w:val="00AB1F0D"/>
    <w:rsid w:val="00AB28B7"/>
    <w:rsid w:val="00AC5362"/>
    <w:rsid w:val="00AD0C78"/>
    <w:rsid w:val="00AE6C78"/>
    <w:rsid w:val="00B058ED"/>
    <w:rsid w:val="00B22E97"/>
    <w:rsid w:val="00B33C37"/>
    <w:rsid w:val="00B458A9"/>
    <w:rsid w:val="00B503D2"/>
    <w:rsid w:val="00B5241F"/>
    <w:rsid w:val="00B5585B"/>
    <w:rsid w:val="00B6678E"/>
    <w:rsid w:val="00B75E49"/>
    <w:rsid w:val="00B84D77"/>
    <w:rsid w:val="00B86F85"/>
    <w:rsid w:val="00BA2E2D"/>
    <w:rsid w:val="00BB04DE"/>
    <w:rsid w:val="00BB1355"/>
    <w:rsid w:val="00BC06B2"/>
    <w:rsid w:val="00C10DE8"/>
    <w:rsid w:val="00C23095"/>
    <w:rsid w:val="00C23234"/>
    <w:rsid w:val="00C32A30"/>
    <w:rsid w:val="00C41082"/>
    <w:rsid w:val="00C53F9B"/>
    <w:rsid w:val="00C7775A"/>
    <w:rsid w:val="00C82953"/>
    <w:rsid w:val="00C847C7"/>
    <w:rsid w:val="00C90F22"/>
    <w:rsid w:val="00CA1BB5"/>
    <w:rsid w:val="00CA4963"/>
    <w:rsid w:val="00CC2C9E"/>
    <w:rsid w:val="00CC49B6"/>
    <w:rsid w:val="00CC7267"/>
    <w:rsid w:val="00CF52E5"/>
    <w:rsid w:val="00D0703D"/>
    <w:rsid w:val="00D1240E"/>
    <w:rsid w:val="00D22127"/>
    <w:rsid w:val="00D2651F"/>
    <w:rsid w:val="00D30A8E"/>
    <w:rsid w:val="00D339E5"/>
    <w:rsid w:val="00D400C6"/>
    <w:rsid w:val="00D65DBA"/>
    <w:rsid w:val="00D72419"/>
    <w:rsid w:val="00D737B4"/>
    <w:rsid w:val="00D93A47"/>
    <w:rsid w:val="00D93FBB"/>
    <w:rsid w:val="00DD1CFD"/>
    <w:rsid w:val="00DD2E98"/>
    <w:rsid w:val="00DE008A"/>
    <w:rsid w:val="00DE01D9"/>
    <w:rsid w:val="00DE3632"/>
    <w:rsid w:val="00E028BD"/>
    <w:rsid w:val="00E1032C"/>
    <w:rsid w:val="00E36A77"/>
    <w:rsid w:val="00E4079F"/>
    <w:rsid w:val="00E4383E"/>
    <w:rsid w:val="00E56527"/>
    <w:rsid w:val="00E75141"/>
    <w:rsid w:val="00E76C2A"/>
    <w:rsid w:val="00E80C80"/>
    <w:rsid w:val="00E82B8A"/>
    <w:rsid w:val="00E9070C"/>
    <w:rsid w:val="00EB26FA"/>
    <w:rsid w:val="00EB3E12"/>
    <w:rsid w:val="00EC5A29"/>
    <w:rsid w:val="00ED1532"/>
    <w:rsid w:val="00ED2C2B"/>
    <w:rsid w:val="00ED5ECF"/>
    <w:rsid w:val="00ED6473"/>
    <w:rsid w:val="00EE06BC"/>
    <w:rsid w:val="00EE4EBC"/>
    <w:rsid w:val="00EF4859"/>
    <w:rsid w:val="00EF5D01"/>
    <w:rsid w:val="00F15FFA"/>
    <w:rsid w:val="00F2213C"/>
    <w:rsid w:val="00F26F54"/>
    <w:rsid w:val="00F4789B"/>
    <w:rsid w:val="00F67428"/>
    <w:rsid w:val="00F72C7C"/>
    <w:rsid w:val="00F73416"/>
    <w:rsid w:val="00F82D47"/>
    <w:rsid w:val="00F84AF2"/>
    <w:rsid w:val="00F86BB7"/>
    <w:rsid w:val="00F93A8A"/>
    <w:rsid w:val="00FB2F0C"/>
    <w:rsid w:val="00FB3AC5"/>
    <w:rsid w:val="00FB4D41"/>
    <w:rsid w:val="00FD3DAA"/>
    <w:rsid w:val="00FE1336"/>
    <w:rsid w:val="00FE4D6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33BC89"/>
  <w14:defaultImageDpi w14:val="330"/>
  <w15:chartTrackingRefBased/>
  <w15:docId w15:val="{43C80BAD-6ACF-8D42-B57E-6317BAC90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789B"/>
    <w:pPr>
      <w:widowControl w:val="0"/>
      <w:adjustRightInd w:val="0"/>
      <w:spacing w:after="200" w:line="360" w:lineRule="atLeast"/>
      <w:jc w:val="both"/>
      <w:textAlignment w:val="baseline"/>
    </w:pPr>
    <w:rPr>
      <w:rFonts w:ascii="Calibri" w:eastAsia="Times New Roman" w:hAnsi="Calibri"/>
      <w:sz w:val="24"/>
      <w:szCs w:val="24"/>
      <w:lang w:val="en-US"/>
    </w:rPr>
  </w:style>
  <w:style w:type="paragraph" w:styleId="Titre1">
    <w:name w:val="heading 1"/>
    <w:aliases w:val="Titre 1_Module_CoPEH-Canada_vert"/>
    <w:basedOn w:val="Normal"/>
    <w:next w:val="Normal"/>
    <w:link w:val="Titre1Car"/>
    <w:autoRedefine/>
    <w:uiPriority w:val="99"/>
    <w:qFormat/>
    <w:rsid w:val="006F1CA0"/>
    <w:pPr>
      <w:keepNext/>
      <w:keepLines/>
      <w:widowControl/>
      <w:adjustRightInd/>
      <w:spacing w:after="0" w:line="240" w:lineRule="auto"/>
      <w:jc w:val="left"/>
      <w:textAlignment w:val="auto"/>
      <w:outlineLvl w:val="0"/>
    </w:pPr>
    <w:rPr>
      <w:rFonts w:ascii="Cambria" w:hAnsi="Cambria"/>
      <w:b/>
      <w:bCs/>
      <w:smallCaps/>
      <w:color w:val="7B881D"/>
      <w:sz w:val="32"/>
      <w:szCs w:val="28"/>
      <w:lang w:val="fr-CA" w:eastAsia="en-CA"/>
    </w:rPr>
  </w:style>
  <w:style w:type="paragraph" w:styleId="Titre2">
    <w:name w:val="heading 2"/>
    <w:aliases w:val="Titre 2_Module_CoPEH-Canada vert"/>
    <w:basedOn w:val="Normal"/>
    <w:next w:val="Normal"/>
    <w:link w:val="Titre2Car"/>
    <w:autoRedefine/>
    <w:uiPriority w:val="99"/>
    <w:qFormat/>
    <w:rsid w:val="00357279"/>
    <w:pPr>
      <w:keepNext/>
      <w:keepLines/>
      <w:widowControl/>
      <w:adjustRightInd/>
      <w:spacing w:before="200" w:after="0" w:line="240" w:lineRule="auto"/>
      <w:jc w:val="left"/>
      <w:textAlignment w:val="auto"/>
      <w:outlineLvl w:val="1"/>
    </w:pPr>
    <w:rPr>
      <w:rFonts w:ascii="Cambria" w:hAnsi="Cambria"/>
      <w:b/>
      <w:bCs/>
      <w:color w:val="7B881D"/>
      <w:sz w:val="28"/>
      <w:szCs w:val="28"/>
      <w:lang w:val="fr-CA" w:eastAsia="en-CA"/>
    </w:rPr>
  </w:style>
  <w:style w:type="paragraph" w:styleId="Titre3">
    <w:name w:val="heading 3"/>
    <w:aliases w:val="Titre 3_Module_CoPEH-Canada_vert"/>
    <w:basedOn w:val="Normal"/>
    <w:next w:val="Normal"/>
    <w:link w:val="Titre3Car"/>
    <w:autoRedefine/>
    <w:uiPriority w:val="99"/>
    <w:qFormat/>
    <w:rsid w:val="00357279"/>
    <w:pPr>
      <w:keepNext/>
      <w:keepLines/>
      <w:widowControl/>
      <w:adjustRightInd/>
      <w:spacing w:before="240" w:after="0" w:line="240" w:lineRule="auto"/>
      <w:jc w:val="left"/>
      <w:textAlignment w:val="auto"/>
      <w:outlineLvl w:val="2"/>
    </w:pPr>
    <w:rPr>
      <w:rFonts w:ascii="Cambria" w:hAnsi="Cambria" w:cs="Calibri"/>
      <w:b/>
      <w:bCs/>
      <w:i/>
      <w:iCs/>
      <w:color w:val="7B881D"/>
      <w:sz w:val="26"/>
      <w:szCs w:val="26"/>
      <w:lang w:val="fr-CA" w:eastAsia="en-CA"/>
    </w:rPr>
  </w:style>
  <w:style w:type="paragraph" w:styleId="Titre4">
    <w:name w:val="heading 4"/>
    <w:aliases w:val="Titre 4_Module_CoPEH-Canada"/>
    <w:basedOn w:val="Normal"/>
    <w:next w:val="Normal"/>
    <w:link w:val="Titre4Car"/>
    <w:uiPriority w:val="99"/>
    <w:qFormat/>
    <w:rsid w:val="007A5EF0"/>
    <w:pPr>
      <w:keepNext/>
      <w:keepLines/>
      <w:widowControl/>
      <w:adjustRightInd/>
      <w:spacing w:before="200" w:after="0" w:line="240" w:lineRule="auto"/>
      <w:jc w:val="left"/>
      <w:textAlignment w:val="auto"/>
      <w:outlineLvl w:val="3"/>
    </w:pPr>
    <w:rPr>
      <w:rFonts w:ascii="Cambria" w:hAnsi="Cambria"/>
      <w:b/>
      <w:bCs/>
      <w:i/>
      <w:iCs/>
      <w:lang w:val="fr-CA" w:eastAsia="en-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Paragraph1">
    <w:name w:val="List Paragraph1"/>
    <w:basedOn w:val="Normal"/>
    <w:uiPriority w:val="99"/>
    <w:qFormat/>
    <w:rsid w:val="00C7775A"/>
    <w:pPr>
      <w:ind w:left="720"/>
      <w:contextualSpacing/>
    </w:pPr>
  </w:style>
  <w:style w:type="paragraph" w:styleId="En-tte">
    <w:name w:val="header"/>
    <w:basedOn w:val="Normal"/>
    <w:link w:val="En-tteCar"/>
    <w:uiPriority w:val="99"/>
    <w:rsid w:val="0008490C"/>
    <w:pPr>
      <w:tabs>
        <w:tab w:val="center" w:pos="4320"/>
        <w:tab w:val="right" w:pos="8640"/>
      </w:tabs>
    </w:pPr>
    <w:rPr>
      <w:rFonts w:ascii="Cambria" w:eastAsia="Cambria" w:hAnsi="Cambria"/>
    </w:rPr>
  </w:style>
  <w:style w:type="character" w:customStyle="1" w:styleId="En-tteCar">
    <w:name w:val="En-tête Car"/>
    <w:link w:val="En-tte"/>
    <w:uiPriority w:val="99"/>
    <w:semiHidden/>
    <w:rsid w:val="00365295"/>
    <w:rPr>
      <w:sz w:val="24"/>
      <w:szCs w:val="24"/>
      <w:lang w:val="en-US" w:eastAsia="en-US"/>
    </w:rPr>
  </w:style>
  <w:style w:type="paragraph" w:styleId="Pieddepage">
    <w:name w:val="footer"/>
    <w:basedOn w:val="Normal"/>
    <w:link w:val="PieddepageCar"/>
    <w:uiPriority w:val="99"/>
    <w:rsid w:val="0008490C"/>
    <w:pPr>
      <w:tabs>
        <w:tab w:val="center" w:pos="4320"/>
        <w:tab w:val="right" w:pos="8640"/>
      </w:tabs>
    </w:pPr>
    <w:rPr>
      <w:rFonts w:ascii="Cambria" w:eastAsia="Cambria" w:hAnsi="Cambria"/>
    </w:rPr>
  </w:style>
  <w:style w:type="character" w:customStyle="1" w:styleId="PieddepageCar">
    <w:name w:val="Pied de page Car"/>
    <w:link w:val="Pieddepage"/>
    <w:uiPriority w:val="99"/>
    <w:semiHidden/>
    <w:rsid w:val="00365295"/>
    <w:rPr>
      <w:sz w:val="24"/>
      <w:szCs w:val="24"/>
      <w:lang w:val="en-US" w:eastAsia="en-US"/>
    </w:rPr>
  </w:style>
  <w:style w:type="character" w:styleId="Marquedecommentaire">
    <w:name w:val="annotation reference"/>
    <w:uiPriority w:val="99"/>
    <w:semiHidden/>
    <w:unhideWhenUsed/>
    <w:rsid w:val="003720CC"/>
    <w:rPr>
      <w:sz w:val="18"/>
      <w:szCs w:val="18"/>
    </w:rPr>
  </w:style>
  <w:style w:type="paragraph" w:styleId="Commentaire">
    <w:name w:val="annotation text"/>
    <w:basedOn w:val="Normal"/>
    <w:link w:val="CommentaireCar"/>
    <w:uiPriority w:val="99"/>
    <w:unhideWhenUsed/>
    <w:rsid w:val="003720CC"/>
    <w:rPr>
      <w:rFonts w:ascii="Cambria" w:eastAsia="Cambria" w:hAnsi="Cambria"/>
      <w:lang w:eastAsia="x-none"/>
    </w:rPr>
  </w:style>
  <w:style w:type="character" w:customStyle="1" w:styleId="CommentaireCar">
    <w:name w:val="Commentaire Car"/>
    <w:link w:val="Commentaire"/>
    <w:uiPriority w:val="99"/>
    <w:rsid w:val="003720CC"/>
    <w:rPr>
      <w:sz w:val="24"/>
      <w:szCs w:val="24"/>
      <w:lang w:val="en-US"/>
    </w:rPr>
  </w:style>
  <w:style w:type="paragraph" w:styleId="Objetducommentaire">
    <w:name w:val="annotation subject"/>
    <w:basedOn w:val="Commentaire"/>
    <w:next w:val="Commentaire"/>
    <w:link w:val="ObjetducommentaireCar"/>
    <w:uiPriority w:val="99"/>
    <w:semiHidden/>
    <w:unhideWhenUsed/>
    <w:rsid w:val="003720CC"/>
    <w:rPr>
      <w:b/>
      <w:bCs/>
    </w:rPr>
  </w:style>
  <w:style w:type="character" w:customStyle="1" w:styleId="ObjetducommentaireCar">
    <w:name w:val="Objet du commentaire Car"/>
    <w:link w:val="Objetducommentaire"/>
    <w:uiPriority w:val="99"/>
    <w:semiHidden/>
    <w:rsid w:val="003720CC"/>
    <w:rPr>
      <w:b/>
      <w:bCs/>
      <w:sz w:val="24"/>
      <w:szCs w:val="24"/>
      <w:lang w:val="en-US"/>
    </w:rPr>
  </w:style>
  <w:style w:type="paragraph" w:styleId="Textedebulles">
    <w:name w:val="Balloon Text"/>
    <w:basedOn w:val="Normal"/>
    <w:link w:val="TextedebullesCar"/>
    <w:uiPriority w:val="99"/>
    <w:semiHidden/>
    <w:unhideWhenUsed/>
    <w:rsid w:val="003720CC"/>
    <w:pPr>
      <w:spacing w:after="0"/>
    </w:pPr>
    <w:rPr>
      <w:rFonts w:ascii="Lucida Grande" w:eastAsia="Cambria" w:hAnsi="Lucida Grande"/>
      <w:sz w:val="18"/>
      <w:szCs w:val="18"/>
      <w:lang w:eastAsia="x-none"/>
    </w:rPr>
  </w:style>
  <w:style w:type="character" w:customStyle="1" w:styleId="TextedebullesCar">
    <w:name w:val="Texte de bulles Car"/>
    <w:link w:val="Textedebulles"/>
    <w:uiPriority w:val="99"/>
    <w:semiHidden/>
    <w:rsid w:val="003720CC"/>
    <w:rPr>
      <w:rFonts w:ascii="Lucida Grande" w:hAnsi="Lucida Grande"/>
      <w:sz w:val="18"/>
      <w:szCs w:val="18"/>
      <w:lang w:val="en-US"/>
    </w:rPr>
  </w:style>
  <w:style w:type="table" w:styleId="Grilledutableau">
    <w:name w:val="Table Grid"/>
    <w:basedOn w:val="TableauNormal"/>
    <w:uiPriority w:val="39"/>
    <w:rsid w:val="00BB434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htList-Accent31">
    <w:name w:val="Light List - Accent 31"/>
    <w:hidden/>
    <w:uiPriority w:val="99"/>
    <w:semiHidden/>
    <w:rsid w:val="00BB4349"/>
    <w:pPr>
      <w:widowControl w:val="0"/>
      <w:adjustRightInd w:val="0"/>
      <w:spacing w:line="360" w:lineRule="atLeast"/>
      <w:jc w:val="both"/>
      <w:textAlignment w:val="baseline"/>
    </w:pPr>
    <w:rPr>
      <w:rFonts w:ascii="Times New Roman" w:eastAsia="Times New Roman" w:hAnsi="Times New Roman"/>
      <w:sz w:val="24"/>
      <w:szCs w:val="24"/>
      <w:lang w:val="en-US"/>
    </w:rPr>
  </w:style>
  <w:style w:type="character" w:customStyle="1" w:styleId="citation-abbreviation">
    <w:name w:val="citation-abbreviation"/>
    <w:basedOn w:val="Policepardfaut"/>
    <w:rsid w:val="00CE02C2"/>
  </w:style>
  <w:style w:type="character" w:customStyle="1" w:styleId="citation-publication-date">
    <w:name w:val="citation-publication-date"/>
    <w:basedOn w:val="Policepardfaut"/>
    <w:rsid w:val="00CE02C2"/>
  </w:style>
  <w:style w:type="character" w:customStyle="1" w:styleId="citation-volume">
    <w:name w:val="citation-volume"/>
    <w:basedOn w:val="Policepardfaut"/>
    <w:rsid w:val="00CE02C2"/>
  </w:style>
  <w:style w:type="character" w:customStyle="1" w:styleId="citation-issue">
    <w:name w:val="citation-issue"/>
    <w:basedOn w:val="Policepardfaut"/>
    <w:rsid w:val="00CE02C2"/>
  </w:style>
  <w:style w:type="character" w:customStyle="1" w:styleId="citation-flpages">
    <w:name w:val="citation-flpages"/>
    <w:basedOn w:val="Policepardfaut"/>
    <w:rsid w:val="00CE02C2"/>
  </w:style>
  <w:style w:type="character" w:customStyle="1" w:styleId="Titre1Car">
    <w:name w:val="Titre 1 Car"/>
    <w:aliases w:val="Titre 1_Module_CoPEH-Canada_vert Car"/>
    <w:link w:val="Titre1"/>
    <w:uiPriority w:val="99"/>
    <w:rsid w:val="006F1CA0"/>
    <w:rPr>
      <w:rFonts w:eastAsia="Times New Roman"/>
      <w:b/>
      <w:bCs/>
      <w:smallCaps/>
      <w:color w:val="7B881D"/>
      <w:sz w:val="32"/>
      <w:szCs w:val="28"/>
      <w:lang w:val="fr-CA" w:eastAsia="en-CA"/>
    </w:rPr>
  </w:style>
  <w:style w:type="character" w:styleId="Lienhypertexte">
    <w:name w:val="Hyperlink"/>
    <w:uiPriority w:val="99"/>
    <w:rsid w:val="000D07F0"/>
    <w:rPr>
      <w:color w:val="0000FF"/>
      <w:u w:val="single"/>
    </w:rPr>
  </w:style>
  <w:style w:type="paragraph" w:styleId="Notedebasdepage">
    <w:name w:val="footnote text"/>
    <w:basedOn w:val="Normal"/>
    <w:link w:val="NotedebasdepageCar"/>
    <w:rsid w:val="006355F2"/>
    <w:pPr>
      <w:spacing w:after="0"/>
    </w:pPr>
    <w:rPr>
      <w:sz w:val="20"/>
      <w:szCs w:val="20"/>
      <w:lang w:val="x-none"/>
    </w:rPr>
  </w:style>
  <w:style w:type="character" w:customStyle="1" w:styleId="NotedebasdepageCar">
    <w:name w:val="Note de bas de page Car"/>
    <w:link w:val="Notedebasdepage"/>
    <w:rsid w:val="006355F2"/>
    <w:rPr>
      <w:rFonts w:ascii="Times New Roman" w:eastAsia="Times New Roman" w:hAnsi="Times New Roman"/>
      <w:lang w:eastAsia="en-US"/>
    </w:rPr>
  </w:style>
  <w:style w:type="character" w:styleId="Appelnotedebasdep">
    <w:name w:val="footnote reference"/>
    <w:rsid w:val="006355F2"/>
    <w:rPr>
      <w:vertAlign w:val="superscript"/>
    </w:rPr>
  </w:style>
  <w:style w:type="character" w:customStyle="1" w:styleId="Titre2Car">
    <w:name w:val="Titre 2 Car"/>
    <w:aliases w:val="Titre 2_Module_CoPEH-Canada vert Car"/>
    <w:link w:val="Titre2"/>
    <w:uiPriority w:val="99"/>
    <w:rsid w:val="00357279"/>
    <w:rPr>
      <w:rFonts w:eastAsia="Times New Roman"/>
      <w:b/>
      <w:bCs/>
      <w:color w:val="7B881D"/>
      <w:sz w:val="28"/>
      <w:szCs w:val="28"/>
      <w:lang w:val="fr-CA" w:eastAsia="en-CA"/>
    </w:rPr>
  </w:style>
  <w:style w:type="character" w:styleId="Lienhypertextesuivivisit">
    <w:name w:val="FollowedHyperlink"/>
    <w:rsid w:val="008A1F30"/>
    <w:rPr>
      <w:color w:val="800080"/>
      <w:u w:val="single"/>
    </w:rPr>
  </w:style>
  <w:style w:type="paragraph" w:styleId="NormalWeb">
    <w:name w:val="Normal (Web)"/>
    <w:basedOn w:val="Normal"/>
    <w:uiPriority w:val="99"/>
    <w:unhideWhenUsed/>
    <w:rsid w:val="00F24FDE"/>
    <w:pPr>
      <w:spacing w:before="100" w:beforeAutospacing="1" w:after="100" w:afterAutospacing="1"/>
    </w:pPr>
    <w:rPr>
      <w:lang w:val="fr-CA" w:eastAsia="fr-CA"/>
    </w:rPr>
  </w:style>
  <w:style w:type="paragraph" w:customStyle="1" w:styleId="Default">
    <w:name w:val="Default"/>
    <w:rsid w:val="00160DE1"/>
    <w:pPr>
      <w:widowControl w:val="0"/>
      <w:autoSpaceDE w:val="0"/>
      <w:autoSpaceDN w:val="0"/>
      <w:adjustRightInd w:val="0"/>
      <w:spacing w:line="360" w:lineRule="atLeast"/>
      <w:jc w:val="both"/>
      <w:textAlignment w:val="baseline"/>
    </w:pPr>
    <w:rPr>
      <w:rFonts w:ascii="Wingdings" w:eastAsia="Times New Roman" w:hAnsi="Wingdings"/>
      <w:color w:val="000000"/>
      <w:sz w:val="24"/>
      <w:szCs w:val="24"/>
      <w:lang w:eastAsia="fr-CA"/>
    </w:rPr>
  </w:style>
  <w:style w:type="paragraph" w:customStyle="1" w:styleId="LightGrid-Accent32">
    <w:name w:val="Light Grid - Accent 32"/>
    <w:basedOn w:val="Normal"/>
    <w:uiPriority w:val="34"/>
    <w:qFormat/>
    <w:rsid w:val="00C4420D"/>
    <w:pPr>
      <w:spacing w:line="252" w:lineRule="auto"/>
      <w:ind w:left="720"/>
      <w:contextualSpacing/>
    </w:pPr>
    <w:rPr>
      <w:rFonts w:ascii="Cambria" w:hAnsi="Cambria"/>
      <w:sz w:val="22"/>
      <w:szCs w:val="22"/>
      <w:lang w:bidi="en-US"/>
    </w:rPr>
  </w:style>
  <w:style w:type="paragraph" w:customStyle="1" w:styleId="LightGrid-Accent31">
    <w:name w:val="Light Grid - Accent 31"/>
    <w:basedOn w:val="Normal"/>
    <w:uiPriority w:val="99"/>
    <w:qFormat/>
    <w:rsid w:val="00F669A4"/>
    <w:pPr>
      <w:ind w:left="720"/>
      <w:contextualSpacing/>
    </w:pPr>
  </w:style>
  <w:style w:type="paragraph" w:customStyle="1" w:styleId="headingnottitle">
    <w:name w:val="heading not title"/>
    <w:next w:val="Normal"/>
    <w:link w:val="headingnottitleCar"/>
    <w:rsid w:val="00C64E1F"/>
    <w:pPr>
      <w:widowControl w:val="0"/>
      <w:adjustRightInd w:val="0"/>
      <w:spacing w:after="120" w:line="360" w:lineRule="atLeast"/>
      <w:jc w:val="both"/>
      <w:textAlignment w:val="baseline"/>
    </w:pPr>
    <w:rPr>
      <w:rFonts w:ascii="TimesNewRomanPSMT" w:eastAsia="Times New Roman" w:hAnsi="TimesNewRomanPSMT"/>
      <w:smallCaps/>
      <w:color w:val="17365D"/>
      <w:spacing w:val="20"/>
      <w:sz w:val="22"/>
      <w:szCs w:val="28"/>
      <w:lang w:bidi="en-US"/>
    </w:rPr>
  </w:style>
  <w:style w:type="paragraph" w:customStyle="1" w:styleId="CoPEH3">
    <w:name w:val="CoPEH 3"/>
    <w:basedOn w:val="headingnottitle"/>
    <w:link w:val="CoPEH3Car"/>
    <w:qFormat/>
    <w:rsid w:val="001D6D86"/>
    <w:pPr>
      <w:spacing w:after="0"/>
    </w:pPr>
    <w:rPr>
      <w:rFonts w:ascii="Cambria" w:hAnsi="Cambria"/>
    </w:rPr>
  </w:style>
  <w:style w:type="paragraph" w:customStyle="1" w:styleId="CoPEH1">
    <w:name w:val="CoPEH 1"/>
    <w:basedOn w:val="Normal"/>
    <w:link w:val="CoPEH1Car"/>
    <w:qFormat/>
    <w:rsid w:val="001D6D86"/>
    <w:pPr>
      <w:autoSpaceDE w:val="0"/>
      <w:autoSpaceDN w:val="0"/>
      <w:spacing w:before="120" w:after="60"/>
      <w:ind w:left="288"/>
      <w:contextualSpacing/>
      <w:jc w:val="center"/>
      <w:outlineLvl w:val="1"/>
    </w:pPr>
    <w:rPr>
      <w:rFonts w:ascii="Cambria" w:hAnsi="Cambria"/>
      <w:smallCaps/>
      <w:color w:val="17365D"/>
      <w:spacing w:val="20"/>
      <w:sz w:val="36"/>
      <w:szCs w:val="36"/>
      <w:lang w:bidi="en-US"/>
    </w:rPr>
  </w:style>
  <w:style w:type="character" w:customStyle="1" w:styleId="headingnottitleCar">
    <w:name w:val="heading not title Car"/>
    <w:link w:val="headingnottitle"/>
    <w:rsid w:val="00C64E1F"/>
    <w:rPr>
      <w:rFonts w:ascii="TimesNewRomanPSMT" w:eastAsia="Times New Roman" w:hAnsi="TimesNewRomanPSMT"/>
      <w:smallCaps/>
      <w:color w:val="17365D"/>
      <w:spacing w:val="20"/>
      <w:sz w:val="22"/>
      <w:szCs w:val="28"/>
      <w:lang w:val="en-CA" w:eastAsia="en-US" w:bidi="en-US"/>
    </w:rPr>
  </w:style>
  <w:style w:type="character" w:customStyle="1" w:styleId="CoPEH3Car">
    <w:name w:val="CoPEH 3 Car"/>
    <w:basedOn w:val="headingnottitleCar"/>
    <w:link w:val="CoPEH3"/>
    <w:rsid w:val="00C64E1F"/>
    <w:rPr>
      <w:rFonts w:ascii="TimesNewRomanPSMT" w:eastAsia="Times New Roman" w:hAnsi="TimesNewRomanPSMT"/>
      <w:smallCaps/>
      <w:color w:val="17365D"/>
      <w:spacing w:val="20"/>
      <w:sz w:val="22"/>
      <w:szCs w:val="28"/>
      <w:lang w:val="en-CA" w:eastAsia="en-US" w:bidi="en-US"/>
    </w:rPr>
  </w:style>
  <w:style w:type="paragraph" w:customStyle="1" w:styleId="CoPEH2">
    <w:name w:val="CoPEH 2"/>
    <w:basedOn w:val="Normal"/>
    <w:link w:val="CoPEH2Car"/>
    <w:qFormat/>
    <w:rsid w:val="00C400B9"/>
    <w:pPr>
      <w:autoSpaceDE w:val="0"/>
      <w:autoSpaceDN w:val="0"/>
      <w:spacing w:before="240" w:after="180"/>
      <w:ind w:left="288"/>
      <w:contextualSpacing/>
      <w:outlineLvl w:val="1"/>
    </w:pPr>
    <w:rPr>
      <w:rFonts w:ascii="Cambria" w:hAnsi="Cambria"/>
      <w:smallCaps/>
      <w:color w:val="17365D"/>
      <w:spacing w:val="20"/>
      <w:sz w:val="28"/>
      <w:szCs w:val="28"/>
      <w:lang w:val="en-CA" w:bidi="en-US"/>
    </w:rPr>
  </w:style>
  <w:style w:type="character" w:customStyle="1" w:styleId="CoPEH1Car">
    <w:name w:val="CoPEH 1 Car"/>
    <w:link w:val="CoPEH1"/>
    <w:rsid w:val="001D6D86"/>
    <w:rPr>
      <w:rFonts w:ascii="Cambria" w:eastAsia="Times New Roman" w:hAnsi="Cambria"/>
      <w:smallCaps/>
      <w:color w:val="17365D"/>
      <w:spacing w:val="20"/>
      <w:sz w:val="36"/>
      <w:szCs w:val="36"/>
      <w:lang w:val="en-US" w:eastAsia="en-US" w:bidi="en-US"/>
    </w:rPr>
  </w:style>
  <w:style w:type="character" w:styleId="Accentuation">
    <w:name w:val="Emphasis"/>
    <w:qFormat/>
    <w:rsid w:val="00DB68E7"/>
    <w:rPr>
      <w:i/>
      <w:iCs/>
    </w:rPr>
  </w:style>
  <w:style w:type="character" w:customStyle="1" w:styleId="CoPEH2Car">
    <w:name w:val="CoPEH 2 Car"/>
    <w:link w:val="CoPEH2"/>
    <w:rsid w:val="00C400B9"/>
    <w:rPr>
      <w:rFonts w:eastAsia="Times New Roman"/>
      <w:smallCaps/>
      <w:color w:val="17365D"/>
      <w:spacing w:val="20"/>
      <w:sz w:val="28"/>
      <w:szCs w:val="28"/>
      <w:lang w:val="en-CA" w:eastAsia="en-US" w:bidi="en-US"/>
    </w:rPr>
  </w:style>
  <w:style w:type="paragraph" w:styleId="Sous-titre">
    <w:name w:val="Subtitle"/>
    <w:basedOn w:val="Normal"/>
    <w:next w:val="Normal"/>
    <w:link w:val="Sous-titreCar"/>
    <w:qFormat/>
    <w:rsid w:val="00DB68E7"/>
    <w:pPr>
      <w:spacing w:after="60"/>
      <w:jc w:val="center"/>
      <w:outlineLvl w:val="1"/>
    </w:pPr>
    <w:rPr>
      <w:rFonts w:ascii="Cambria" w:hAnsi="Cambria"/>
    </w:rPr>
  </w:style>
  <w:style w:type="character" w:customStyle="1" w:styleId="Sous-titreCar">
    <w:name w:val="Sous-titre Car"/>
    <w:link w:val="Sous-titre"/>
    <w:rsid w:val="00DB68E7"/>
    <w:rPr>
      <w:rFonts w:ascii="Cambria" w:eastAsia="Times New Roman" w:hAnsi="Cambria" w:cs="Times New Roman"/>
      <w:sz w:val="24"/>
      <w:szCs w:val="24"/>
      <w:lang w:val="en-US" w:eastAsia="en-US"/>
    </w:rPr>
  </w:style>
  <w:style w:type="paragraph" w:customStyle="1" w:styleId="LightShading-Accent21">
    <w:name w:val="Light Shading - Accent 21"/>
    <w:basedOn w:val="Normal"/>
    <w:next w:val="Normal"/>
    <w:link w:val="LightShading-Accent2Char"/>
    <w:uiPriority w:val="30"/>
    <w:qFormat/>
    <w:rsid w:val="00DB68E7"/>
    <w:pPr>
      <w:pBdr>
        <w:bottom w:val="single" w:sz="4" w:space="4" w:color="4F81BD"/>
      </w:pBdr>
      <w:spacing w:before="200" w:after="280"/>
      <w:ind w:left="936" w:right="936"/>
    </w:pPr>
    <w:rPr>
      <w:rFonts w:ascii="Cambria" w:eastAsia="Cambria" w:hAnsi="Cambria"/>
      <w:b/>
      <w:bCs/>
      <w:i/>
      <w:iCs/>
      <w:color w:val="4F81BD"/>
    </w:rPr>
  </w:style>
  <w:style w:type="character" w:customStyle="1" w:styleId="LightShading-Accent2Char">
    <w:name w:val="Light Shading - Accent 2 Char"/>
    <w:link w:val="LightShading-Accent21"/>
    <w:uiPriority w:val="30"/>
    <w:rsid w:val="00DB68E7"/>
    <w:rPr>
      <w:b/>
      <w:bCs/>
      <w:i/>
      <w:iCs/>
      <w:color w:val="4F81BD"/>
      <w:sz w:val="24"/>
      <w:szCs w:val="24"/>
      <w:lang w:val="en-US" w:eastAsia="en-US"/>
    </w:rPr>
  </w:style>
  <w:style w:type="paragraph" w:customStyle="1" w:styleId="CoPEH4">
    <w:name w:val="CoPEH 4"/>
    <w:basedOn w:val="LightShading-Accent21"/>
    <w:link w:val="CoPEH4Car"/>
    <w:rsid w:val="00DB68E7"/>
    <w:pPr>
      <w:ind w:hanging="846"/>
    </w:pPr>
    <w:rPr>
      <w:color w:val="17365D"/>
    </w:rPr>
  </w:style>
  <w:style w:type="paragraph" w:customStyle="1" w:styleId="CoPEH40">
    <w:name w:val="CoPEH_4"/>
    <w:basedOn w:val="CoPEH4"/>
    <w:link w:val="CoPEH4Car0"/>
    <w:qFormat/>
    <w:rsid w:val="001E0334"/>
    <w:pPr>
      <w:spacing w:before="120" w:after="200"/>
      <w:ind w:hanging="936"/>
    </w:pPr>
    <w:rPr>
      <w:b w:val="0"/>
    </w:rPr>
  </w:style>
  <w:style w:type="character" w:customStyle="1" w:styleId="CoPEH4Car">
    <w:name w:val="CoPEH 4 Car"/>
    <w:link w:val="CoPEH4"/>
    <w:rsid w:val="00DB68E7"/>
    <w:rPr>
      <w:b/>
      <w:bCs/>
      <w:i/>
      <w:iCs/>
      <w:color w:val="17365D"/>
      <w:sz w:val="24"/>
      <w:szCs w:val="24"/>
      <w:lang w:val="en-US" w:eastAsia="en-US"/>
    </w:rPr>
  </w:style>
  <w:style w:type="paragraph" w:customStyle="1" w:styleId="Revision1">
    <w:name w:val="Revision1"/>
    <w:hidden/>
    <w:uiPriority w:val="99"/>
    <w:semiHidden/>
    <w:rsid w:val="00227BDA"/>
    <w:rPr>
      <w:rFonts w:ascii="Times New Roman" w:eastAsia="Times New Roman" w:hAnsi="Times New Roman"/>
      <w:sz w:val="24"/>
      <w:szCs w:val="24"/>
      <w:lang w:val="en-US"/>
    </w:rPr>
  </w:style>
  <w:style w:type="character" w:customStyle="1" w:styleId="CoPEH4Car0">
    <w:name w:val="CoPEH_4 Car"/>
    <w:link w:val="CoPEH40"/>
    <w:rsid w:val="001E0334"/>
    <w:rPr>
      <w:bCs/>
      <w:i/>
      <w:iCs/>
      <w:color w:val="17365D"/>
      <w:sz w:val="24"/>
      <w:szCs w:val="24"/>
      <w:lang w:val="en-US" w:eastAsia="en-US"/>
    </w:rPr>
  </w:style>
  <w:style w:type="paragraph" w:customStyle="1" w:styleId="NoSpacing1">
    <w:name w:val="No Spacing1"/>
    <w:uiPriority w:val="1"/>
    <w:qFormat/>
    <w:rsid w:val="00490ED4"/>
    <w:pPr>
      <w:widowControl w:val="0"/>
      <w:adjustRightInd w:val="0"/>
      <w:jc w:val="both"/>
      <w:textAlignment w:val="baseline"/>
    </w:pPr>
    <w:rPr>
      <w:rFonts w:ascii="Times New Roman" w:eastAsia="Times New Roman" w:hAnsi="Times New Roman"/>
      <w:sz w:val="24"/>
      <w:szCs w:val="24"/>
      <w:lang w:val="en-US"/>
    </w:rPr>
  </w:style>
  <w:style w:type="character" w:styleId="Numrodepage">
    <w:name w:val="page number"/>
    <w:basedOn w:val="Policepardfaut"/>
    <w:rsid w:val="00C10E77"/>
  </w:style>
  <w:style w:type="paragraph" w:customStyle="1" w:styleId="Tramecouleur-Accent11">
    <w:name w:val="Trame couleur - Accent 11"/>
    <w:hidden/>
    <w:uiPriority w:val="99"/>
    <w:semiHidden/>
    <w:rsid w:val="00FB3AC5"/>
    <w:rPr>
      <w:rFonts w:ascii="Times New Roman" w:eastAsia="Times New Roman" w:hAnsi="Times New Roman"/>
      <w:sz w:val="24"/>
      <w:szCs w:val="24"/>
      <w:lang w:val="en-US"/>
    </w:rPr>
  </w:style>
  <w:style w:type="character" w:styleId="Mentionnonrsolue">
    <w:name w:val="Unresolved Mention"/>
    <w:basedOn w:val="Policepardfaut"/>
    <w:uiPriority w:val="99"/>
    <w:semiHidden/>
    <w:unhideWhenUsed/>
    <w:rsid w:val="003E555C"/>
    <w:rPr>
      <w:color w:val="605E5C"/>
      <w:shd w:val="clear" w:color="auto" w:fill="E1DFDD"/>
    </w:rPr>
  </w:style>
  <w:style w:type="character" w:customStyle="1" w:styleId="Titre3Car">
    <w:name w:val="Titre 3 Car"/>
    <w:aliases w:val="Titre 3_Module_CoPEH-Canada_vert Car"/>
    <w:link w:val="Titre3"/>
    <w:uiPriority w:val="99"/>
    <w:rsid w:val="00357279"/>
    <w:rPr>
      <w:rFonts w:eastAsia="Times New Roman" w:cs="Calibri"/>
      <w:b/>
      <w:bCs/>
      <w:i/>
      <w:iCs/>
      <w:color w:val="7B881D"/>
      <w:sz w:val="26"/>
      <w:szCs w:val="26"/>
      <w:lang w:val="fr-CA" w:eastAsia="en-CA"/>
    </w:rPr>
  </w:style>
  <w:style w:type="character" w:customStyle="1" w:styleId="Titre4Car">
    <w:name w:val="Titre 4 Car"/>
    <w:aliases w:val="Titre 4_Module_CoPEH-Canada Car"/>
    <w:link w:val="Titre4"/>
    <w:uiPriority w:val="99"/>
    <w:rsid w:val="007A5EF0"/>
    <w:rPr>
      <w:rFonts w:eastAsia="Times New Roman"/>
      <w:b/>
      <w:bCs/>
      <w:i/>
      <w:iCs/>
      <w:sz w:val="24"/>
      <w:szCs w:val="24"/>
      <w:lang w:val="fr-CA" w:eastAsia="en-CA"/>
    </w:rPr>
  </w:style>
  <w:style w:type="paragraph" w:styleId="Titre">
    <w:name w:val="Title"/>
    <w:aliases w:val="Titre_Module_CoPEH-Canada_vert"/>
    <w:basedOn w:val="Normal"/>
    <w:next w:val="Normal"/>
    <w:link w:val="TitreCar"/>
    <w:autoRedefine/>
    <w:uiPriority w:val="99"/>
    <w:qFormat/>
    <w:rsid w:val="00357279"/>
    <w:pPr>
      <w:widowControl/>
      <w:pBdr>
        <w:bottom w:val="single" w:sz="8" w:space="4" w:color="7B881D"/>
      </w:pBdr>
      <w:adjustRightInd/>
      <w:spacing w:after="300" w:line="240" w:lineRule="auto"/>
      <w:contextualSpacing/>
      <w:jc w:val="center"/>
      <w:textAlignment w:val="auto"/>
    </w:pPr>
    <w:rPr>
      <w:rFonts w:ascii="Cambria" w:hAnsi="Cambria"/>
      <w:color w:val="7B881D"/>
      <w:spacing w:val="5"/>
      <w:kern w:val="28"/>
      <w:sz w:val="52"/>
      <w:szCs w:val="52"/>
      <w:lang w:val="fr-CA" w:eastAsia="en-CA"/>
    </w:rPr>
  </w:style>
  <w:style w:type="character" w:customStyle="1" w:styleId="TitreCar">
    <w:name w:val="Titre Car"/>
    <w:aliases w:val="Titre_Module_CoPEH-Canada_vert Car"/>
    <w:link w:val="Titre"/>
    <w:uiPriority w:val="99"/>
    <w:rsid w:val="00357279"/>
    <w:rPr>
      <w:rFonts w:eastAsia="Times New Roman"/>
      <w:color w:val="7B881D"/>
      <w:spacing w:val="5"/>
      <w:kern w:val="28"/>
      <w:sz w:val="52"/>
      <w:szCs w:val="52"/>
      <w:lang w:val="fr-CA" w:eastAsia="en-CA"/>
    </w:rPr>
  </w:style>
  <w:style w:type="paragraph" w:styleId="En-ttedetabledesmatires">
    <w:name w:val="TOC Heading"/>
    <w:basedOn w:val="Titre1"/>
    <w:next w:val="Normal"/>
    <w:uiPriority w:val="39"/>
    <w:unhideWhenUsed/>
    <w:qFormat/>
    <w:rsid w:val="00E9070C"/>
    <w:pPr>
      <w:spacing w:before="240" w:line="259" w:lineRule="auto"/>
      <w:outlineLvl w:val="9"/>
    </w:pPr>
    <w:rPr>
      <w:rFonts w:asciiTheme="majorHAnsi" w:eastAsiaTheme="majorEastAsia" w:hAnsiTheme="majorHAnsi" w:cstheme="majorBidi"/>
      <w:b w:val="0"/>
      <w:bCs w:val="0"/>
      <w:smallCaps w:val="0"/>
      <w:color w:val="2F5496" w:themeColor="accent1" w:themeShade="BF"/>
      <w:szCs w:val="32"/>
      <w:lang w:eastAsia="fr-CA"/>
    </w:rPr>
  </w:style>
  <w:style w:type="paragraph" w:styleId="TM1">
    <w:name w:val="toc 1"/>
    <w:basedOn w:val="Normal"/>
    <w:next w:val="Normal"/>
    <w:autoRedefine/>
    <w:uiPriority w:val="39"/>
    <w:unhideWhenUsed/>
    <w:rsid w:val="00E9070C"/>
    <w:pPr>
      <w:spacing w:after="100"/>
    </w:pPr>
  </w:style>
  <w:style w:type="paragraph" w:styleId="TM2">
    <w:name w:val="toc 2"/>
    <w:basedOn w:val="Normal"/>
    <w:next w:val="Normal"/>
    <w:autoRedefine/>
    <w:uiPriority w:val="39"/>
    <w:unhideWhenUsed/>
    <w:rsid w:val="00E9070C"/>
    <w:pPr>
      <w:spacing w:after="100"/>
      <w:ind w:left="240"/>
    </w:pPr>
  </w:style>
  <w:style w:type="paragraph" w:styleId="TM3">
    <w:name w:val="toc 3"/>
    <w:basedOn w:val="Normal"/>
    <w:next w:val="Normal"/>
    <w:autoRedefine/>
    <w:uiPriority w:val="39"/>
    <w:unhideWhenUsed/>
    <w:rsid w:val="00E9070C"/>
    <w:pPr>
      <w:spacing w:after="100"/>
      <w:ind w:left="480"/>
    </w:pPr>
  </w:style>
  <w:style w:type="table" w:customStyle="1" w:styleId="Grilledutableau1">
    <w:name w:val="Grille du tableau1"/>
    <w:basedOn w:val="TableauNormal"/>
    <w:next w:val="Grilledutableau"/>
    <w:uiPriority w:val="39"/>
    <w:rsid w:val="002E16F9"/>
    <w:rPr>
      <w:rFonts w:ascii="Calibri" w:eastAsia="Calibri" w:hAnsi="Calibri"/>
      <w:sz w:val="22"/>
      <w:szCs w:val="22"/>
      <w:lang w:val="fr-C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5776">
      <w:bodyDiv w:val="1"/>
      <w:marLeft w:val="0"/>
      <w:marRight w:val="0"/>
      <w:marTop w:val="0"/>
      <w:marBottom w:val="0"/>
      <w:divBdr>
        <w:top w:val="none" w:sz="0" w:space="0" w:color="auto"/>
        <w:left w:val="none" w:sz="0" w:space="0" w:color="auto"/>
        <w:bottom w:val="none" w:sz="0" w:space="0" w:color="auto"/>
        <w:right w:val="none" w:sz="0" w:space="0" w:color="auto"/>
      </w:divBdr>
    </w:div>
    <w:div w:id="97410353">
      <w:bodyDiv w:val="1"/>
      <w:marLeft w:val="0"/>
      <w:marRight w:val="0"/>
      <w:marTop w:val="0"/>
      <w:marBottom w:val="0"/>
      <w:divBdr>
        <w:top w:val="none" w:sz="0" w:space="0" w:color="auto"/>
        <w:left w:val="none" w:sz="0" w:space="0" w:color="auto"/>
        <w:bottom w:val="none" w:sz="0" w:space="0" w:color="auto"/>
        <w:right w:val="none" w:sz="0" w:space="0" w:color="auto"/>
      </w:divBdr>
    </w:div>
    <w:div w:id="282464358">
      <w:bodyDiv w:val="1"/>
      <w:marLeft w:val="0"/>
      <w:marRight w:val="0"/>
      <w:marTop w:val="0"/>
      <w:marBottom w:val="0"/>
      <w:divBdr>
        <w:top w:val="none" w:sz="0" w:space="0" w:color="auto"/>
        <w:left w:val="none" w:sz="0" w:space="0" w:color="auto"/>
        <w:bottom w:val="none" w:sz="0" w:space="0" w:color="auto"/>
        <w:right w:val="none" w:sz="0" w:space="0" w:color="auto"/>
      </w:divBdr>
    </w:div>
    <w:div w:id="448166556">
      <w:bodyDiv w:val="1"/>
      <w:marLeft w:val="0"/>
      <w:marRight w:val="0"/>
      <w:marTop w:val="0"/>
      <w:marBottom w:val="0"/>
      <w:divBdr>
        <w:top w:val="none" w:sz="0" w:space="0" w:color="auto"/>
        <w:left w:val="none" w:sz="0" w:space="0" w:color="auto"/>
        <w:bottom w:val="none" w:sz="0" w:space="0" w:color="auto"/>
        <w:right w:val="none" w:sz="0" w:space="0" w:color="auto"/>
      </w:divBdr>
    </w:div>
    <w:div w:id="1237980908">
      <w:bodyDiv w:val="1"/>
      <w:marLeft w:val="0"/>
      <w:marRight w:val="0"/>
      <w:marTop w:val="0"/>
      <w:marBottom w:val="0"/>
      <w:divBdr>
        <w:top w:val="none" w:sz="0" w:space="0" w:color="auto"/>
        <w:left w:val="none" w:sz="0" w:space="0" w:color="auto"/>
        <w:bottom w:val="none" w:sz="0" w:space="0" w:color="auto"/>
        <w:right w:val="none" w:sz="0" w:space="0" w:color="auto"/>
      </w:divBdr>
    </w:div>
    <w:div w:id="2099862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copeh-canada.org/fr/manuel-d-enseignement/complexite.html" TargetMode="External"/><Relationship Id="rId26" Type="http://schemas.openxmlformats.org/officeDocument/2006/relationships/image" Target="media/image6.png"/><Relationship Id="rId39" Type="http://schemas.openxmlformats.org/officeDocument/2006/relationships/hyperlink" Target="https://www.acces.uqam.ca/index_files/,DanaInfo=www.nesh.ca+Page488.htm" TargetMode="External"/><Relationship Id="rId21" Type="http://schemas.openxmlformats.org/officeDocument/2006/relationships/hyperlink" Target="http://medicine.yale.edu/psychiatry/ytnc/care/resources.aspx" TargetMode="External"/><Relationship Id="rId34" Type="http://schemas.openxmlformats.org/officeDocument/2006/relationships/image" Target="media/image11.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reativecommons.org/licenses/by-nc/4.0/"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hyperlink" Target="https://copeh-canada.org/fr/manuel-d-enseignement/complexite.html" TargetMode="External"/><Relationship Id="rId40" Type="http://schemas.openxmlformats.org/officeDocument/2006/relationships/image" Target="media/image13.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can01.safelinks.protection.outlook.com/?url=https%3A%2F%2Fdoi.org%2F10.5281%2Fzenodo.14714774&amp;data=05%7C02%7Cwebb.jena%40uqam.ca%7C55a40766d5ad444d24f508dd4c40dc13%7C12cb4e1a42da491c90e17a7a9753506f%7C0%7C0%7C638750563627875897%7CUnknown%7CTWFpbGZsb3d8eyJFbXB0eU1hcGkiOnRydWUsIlYiOiIwLjAuMDAwMCIsIlAiOiJXaW4zMiIsIkFOIjoiTWFpbCIsIldUIjoyfQ%3D%3D%7C0%7C%7C%7C&amp;sdata=b4eRLSb%2FKT9SN1Qr9%2FN26FkPfWDAof2o20LbJVo595Y%3D&amp;reserved=0" TargetMode="External"/><Relationship Id="rId23" Type="http://schemas.openxmlformats.org/officeDocument/2006/relationships/image" Target="media/image3.png"/><Relationship Id="rId28" Type="http://schemas.openxmlformats.org/officeDocument/2006/relationships/image" Target="media/image8.jpeg"/><Relationship Id="rId36" Type="http://schemas.openxmlformats.org/officeDocument/2006/relationships/image" Target="media/image12.png"/><Relationship Id="rId10" Type="http://schemas.openxmlformats.org/officeDocument/2006/relationships/hyperlink" Target="https://copeh-canada.org/fr/manuel-d-enseignement/participation-et-recherche.html" TargetMode="External"/><Relationship Id="rId19" Type="http://schemas.openxmlformats.org/officeDocument/2006/relationships/hyperlink" Target="https://copeh-canada.org/fr/manuel-d-enseignement/equite-sociale-genre.html" TargetMode="External"/><Relationship Id="rId31" Type="http://schemas.openxmlformats.org/officeDocument/2006/relationships/image" Target="media/image9.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copeh-canada.org/fr/manuel-d-enseignement/equite-sociale-genre.html" TargetMode="External"/><Relationship Id="rId14" Type="http://schemas.openxmlformats.org/officeDocument/2006/relationships/hyperlink" Target="https://copeh-canada.org/fr/manuel-d-enseignement.html" TargetMode="External"/><Relationship Id="rId22" Type="http://schemas.openxmlformats.org/officeDocument/2006/relationships/hyperlink" Target="https://copeh-canada.org/fr/manuel-d-enseignement/outils-transversaux.html" TargetMode="External"/><Relationship Id="rId27" Type="http://schemas.openxmlformats.org/officeDocument/2006/relationships/image" Target="media/image7.jpeg"/><Relationship Id="rId30" Type="http://schemas.openxmlformats.org/officeDocument/2006/relationships/image" Target="media/image11.jpeg"/><Relationship Id="rId35" Type="http://schemas.openxmlformats.org/officeDocument/2006/relationships/hyperlink" Target="http://www.who.int/phe/children/en/cehindic.pdf" TargetMode="External"/><Relationship Id="rId43" Type="http://schemas.openxmlformats.org/officeDocument/2006/relationships/footer" Target="footer1.xml"/><Relationship Id="rId8" Type="http://schemas.openxmlformats.org/officeDocument/2006/relationships/hyperlink" Target="https://copeh-canada.org/fr/manuel-d-enseignement/complexite.html" TargetMode="External"/><Relationship Id="rId3" Type="http://schemas.openxmlformats.org/officeDocument/2006/relationships/styles" Target="styles.xml"/><Relationship Id="rId12" Type="http://schemas.openxmlformats.org/officeDocument/2006/relationships/hyperlink" Target="https://creativecommons.org/licenses/by-nc/4.0/deed.fr" TargetMode="External"/><Relationship Id="rId17" Type="http://schemas.openxmlformats.org/officeDocument/2006/relationships/hyperlink" Target="https://copeh-canada.org/fr/manuel-d-enseignement/participation-et-recherche.html" TargetMode="External"/><Relationship Id="rId25" Type="http://schemas.openxmlformats.org/officeDocument/2006/relationships/image" Target="media/image5.png"/><Relationship Id="rId33" Type="http://schemas.openxmlformats.org/officeDocument/2006/relationships/hyperlink" Target="https://copeh-canada.org/fr/manuel-d-enseignement/complexite.html" TargetMode="External"/><Relationship Id="rId38" Type="http://schemas.openxmlformats.org/officeDocument/2006/relationships/hyperlink" Target="https://copeh-canada.org/fr/manuel-d-enseignement/outils-transversaux.html" TargetMode="External"/><Relationship Id="rId46" Type="http://schemas.openxmlformats.org/officeDocument/2006/relationships/fontTable" Target="fontTable.xml"/><Relationship Id="rId20" Type="http://schemas.openxmlformats.org/officeDocument/2006/relationships/hyperlink" Target="https://copeh-canada.org/fr/manuel-d-enseignement/equite-sociale-genre.html" TargetMode="External"/><Relationship Id="rId41"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802C2-38BA-473A-B218-191AABE76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33</Pages>
  <Words>9499</Words>
  <Characters>52249</Characters>
  <Application>Microsoft Office Word</Application>
  <DocSecurity>0</DocSecurity>
  <Lines>435</Lines>
  <Paragraphs>123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Synthesis for Health Module</vt:lpstr>
      <vt:lpstr>Synthesis for Health Module</vt:lpstr>
    </vt:vector>
  </TitlesOfParts>
  <Company>uqam</Company>
  <LinksUpToDate>false</LinksUpToDate>
  <CharactersWithSpaces>61625</CharactersWithSpaces>
  <SharedDoc>false</SharedDoc>
  <HLinks>
    <vt:vector size="18" baseType="variant">
      <vt:variant>
        <vt:i4>327786</vt:i4>
      </vt:variant>
      <vt:variant>
        <vt:i4>15</vt:i4>
      </vt:variant>
      <vt:variant>
        <vt:i4>0</vt:i4>
      </vt:variant>
      <vt:variant>
        <vt:i4>5</vt:i4>
      </vt:variant>
      <vt:variant>
        <vt:lpwstr>https://www.acces.uqam.ca/index_files/,DanaInfo=www.nesh.ca+Page488.htm</vt:lpwstr>
      </vt:variant>
      <vt:variant>
        <vt:lpwstr/>
      </vt:variant>
      <vt:variant>
        <vt:i4>3604537</vt:i4>
      </vt:variant>
      <vt:variant>
        <vt:i4>12</vt:i4>
      </vt:variant>
      <vt:variant>
        <vt:i4>0</vt:i4>
      </vt:variant>
      <vt:variant>
        <vt:i4>5</vt:i4>
      </vt:variant>
      <vt:variant>
        <vt:lpwstr>http://www.who.int/phe/children/en/cehindic.pdf</vt:lpwstr>
      </vt:variant>
      <vt:variant>
        <vt:lpwstr/>
      </vt:variant>
      <vt:variant>
        <vt:i4>5832772</vt:i4>
      </vt:variant>
      <vt:variant>
        <vt:i4>9</vt:i4>
      </vt:variant>
      <vt:variant>
        <vt:i4>0</vt:i4>
      </vt:variant>
      <vt:variant>
        <vt:i4>5</vt:i4>
      </vt:variant>
      <vt:variant>
        <vt:lpwstr>http://medicine.yale.edu/psychiatry/ytnc/care/resources.aspx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Synthesis for Health Module</dc:title>
  <dc:subject/>
  <dc:creator>Jordan Sky Oestreicher</dc:creator>
  <cp:keywords/>
  <cp:lastModifiedBy>Webb, Jena</cp:lastModifiedBy>
  <cp:revision>21</cp:revision>
  <cp:lastPrinted>2012-04-10T01:36:00Z</cp:lastPrinted>
  <dcterms:created xsi:type="dcterms:W3CDTF">2025-02-18T16:36:00Z</dcterms:created>
  <dcterms:modified xsi:type="dcterms:W3CDTF">2025-02-28T15:42:00Z</dcterms:modified>
</cp:coreProperties>
</file>